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5A0F02A1" w:rsidR="00EF1A1E" w:rsidRPr="00A80D3B" w:rsidRDefault="00AB28B9" w:rsidP="00EF1A1E">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EF1A1E">
        <w:rPr>
          <w:rFonts w:ascii="Arial" w:hAnsi="Arial" w:cs="Arial"/>
          <w:b/>
          <w:bCs/>
          <w:sz w:val="28"/>
        </w:rPr>
        <w:t>1</w:t>
      </w:r>
      <w:r w:rsidR="00D26BC5">
        <w:rPr>
          <w:rFonts w:ascii="Arial" w:hAnsi="Arial" w:cs="Arial"/>
          <w:b/>
          <w:bCs/>
          <w:sz w:val="28"/>
        </w:rPr>
        <w:t>6</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9F36AD">
        <w:rPr>
          <w:rFonts w:ascii="Arial" w:eastAsia="MS Mincho" w:hAnsi="Arial" w:cs="Arial"/>
          <w:b/>
          <w:bCs/>
          <w:sz w:val="28"/>
          <w:lang w:eastAsia="ja-JP"/>
        </w:rPr>
        <w:t>R1-</w:t>
      </w:r>
      <w:r w:rsidR="009C052B" w:rsidRPr="009C052B">
        <w:t xml:space="preserve"> </w:t>
      </w:r>
      <w:r w:rsidR="009C052B" w:rsidRPr="009C052B">
        <w:rPr>
          <w:rFonts w:ascii="Arial" w:eastAsia="MS Mincho" w:hAnsi="Arial" w:cs="Arial"/>
          <w:b/>
          <w:bCs/>
          <w:sz w:val="28"/>
          <w:lang w:eastAsia="ja-JP"/>
        </w:rPr>
        <w:t>231</w:t>
      </w:r>
      <w:r w:rsidR="00D26BC5">
        <w:rPr>
          <w:rFonts w:ascii="Arial" w:eastAsia="MS Mincho" w:hAnsi="Arial" w:cs="Arial"/>
          <w:b/>
          <w:bCs/>
          <w:sz w:val="28"/>
          <w:lang w:eastAsia="ja-JP"/>
        </w:rPr>
        <w:t>xxxx</w:t>
      </w:r>
    </w:p>
    <w:p w14:paraId="54D710E4" w14:textId="4CBA5616" w:rsidR="00EF1A1E" w:rsidRPr="009513AC" w:rsidRDefault="00FD45A6" w:rsidP="00EF1A1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6D1D70">
        <w:rPr>
          <w:rFonts w:ascii="Arial" w:eastAsia="MS Mincho" w:hAnsi="Arial" w:cs="Arial"/>
          <w:b/>
          <w:bCs/>
          <w:sz w:val="28"/>
          <w:lang w:eastAsia="ja-JP"/>
        </w:rPr>
        <w:t>4</w:t>
      </w:r>
    </w:p>
    <w:p w14:paraId="5AAF9951" w14:textId="197D7A3A"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412866">
        <w:rPr>
          <w:b/>
          <w:lang w:eastAsia="zh-CN"/>
        </w:rPr>
        <w:t>9.2</w:t>
      </w:r>
      <w:r w:rsidR="00FD45A6">
        <w:rPr>
          <w:b/>
          <w:lang w:eastAsia="zh-CN"/>
        </w:rPr>
        <w:t>.</w:t>
      </w:r>
      <w:r w:rsidR="00412866">
        <w:rPr>
          <w:b/>
          <w:lang w:eastAsia="zh-CN"/>
        </w:rPr>
        <w:t>2</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4C8893B6" w:rsidR="003C346D" w:rsidRPr="00447E0C" w:rsidRDefault="003C346D" w:rsidP="003C346D">
      <w:pPr>
        <w:spacing w:after="60"/>
        <w:ind w:left="1555" w:hanging="1555"/>
        <w:jc w:val="left"/>
        <w:rPr>
          <w:b/>
          <w:lang w:eastAsia="zh-CN"/>
        </w:rPr>
      </w:pPr>
      <w:r w:rsidRPr="00447E0C">
        <w:rPr>
          <w:b/>
        </w:rPr>
        <w:t>Title:</w:t>
      </w:r>
      <w:r w:rsidRPr="00447E0C">
        <w:rPr>
          <w:b/>
        </w:rPr>
        <w:tab/>
      </w:r>
      <w:r w:rsidR="00D26BC5" w:rsidRPr="00D26BC5">
        <w:rPr>
          <w:b/>
        </w:rPr>
        <w:t xml:space="preserve">Discussion on </w:t>
      </w:r>
      <w:r w:rsidR="00412866">
        <w:rPr>
          <w:rFonts w:hint="eastAsia"/>
          <w:b/>
          <w:lang w:eastAsia="zh-CN"/>
        </w:rPr>
        <w:t>CSI</w:t>
      </w:r>
      <w:r w:rsidR="00412866">
        <w:rPr>
          <w:b/>
        </w:rPr>
        <w:t xml:space="preserve"> </w:t>
      </w:r>
      <w:r w:rsidR="00412866">
        <w:rPr>
          <w:rFonts w:hint="eastAsia"/>
          <w:b/>
          <w:lang w:eastAsia="zh-CN"/>
        </w:rPr>
        <w:t>enhancement</w:t>
      </w:r>
      <w:r w:rsidR="00D26BC5" w:rsidRPr="00D26BC5">
        <w:rPr>
          <w:b/>
        </w:rPr>
        <w:t>s</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3307A556" w14:textId="42A57F33" w:rsidR="006D1D70" w:rsidRDefault="006D1D70" w:rsidP="00C90E88">
      <w:pPr>
        <w:rPr>
          <w:lang w:eastAsia="zh-CN"/>
        </w:rPr>
      </w:pPr>
      <w:bookmarkStart w:id="0" w:name="_Ref494215420"/>
      <w:r>
        <w:rPr>
          <w:lang w:eastAsia="zh-CN"/>
        </w:rPr>
        <w:t>In RAN#102 meeting, the new SID of ‘</w:t>
      </w:r>
      <w:r w:rsidR="00867AED" w:rsidRPr="00867AED">
        <w:rPr>
          <w:lang w:eastAsia="zh-CN"/>
        </w:rPr>
        <w:t>NR MIMO Phase 5</w:t>
      </w:r>
      <w:r>
        <w:rPr>
          <w:lang w:eastAsia="zh-CN"/>
        </w:rPr>
        <w:t>’ was approved</w:t>
      </w:r>
      <w:r w:rsidR="002D18E6">
        <w:rPr>
          <w:lang w:eastAsia="zh-CN"/>
        </w:rPr>
        <w:t xml:space="preserve"> [1]</w:t>
      </w:r>
      <w:r>
        <w:rPr>
          <w:lang w:eastAsia="zh-CN"/>
        </w:rPr>
        <w:t xml:space="preserve">. </w:t>
      </w:r>
      <w:r w:rsidR="00867AED">
        <w:rPr>
          <w:lang w:eastAsia="zh-CN"/>
        </w:rPr>
        <w:t xml:space="preserve">Based on the WID, </w:t>
      </w:r>
      <w:r>
        <w:rPr>
          <w:lang w:eastAsia="zh-CN"/>
        </w:rPr>
        <w:t xml:space="preserve">The objective </w:t>
      </w:r>
      <w:r w:rsidR="00867AED">
        <w:rPr>
          <w:lang w:eastAsia="zh-CN"/>
        </w:rPr>
        <w:t xml:space="preserve">corresponding to CSI enhancements </w:t>
      </w:r>
      <w:r>
        <w:rPr>
          <w:lang w:eastAsia="zh-CN"/>
        </w:rPr>
        <w:t>is copied below.</w:t>
      </w:r>
    </w:p>
    <w:tbl>
      <w:tblPr>
        <w:tblStyle w:val="ad"/>
        <w:tblW w:w="0" w:type="auto"/>
        <w:tblLook w:val="04A0" w:firstRow="1" w:lastRow="0" w:firstColumn="1" w:lastColumn="0" w:noHBand="0" w:noVBand="1"/>
      </w:tblPr>
      <w:tblGrid>
        <w:gridCol w:w="9307"/>
      </w:tblGrid>
      <w:tr w:rsidR="006D1D70" w14:paraId="1CC230B4" w14:textId="77777777" w:rsidTr="006D1D70">
        <w:tc>
          <w:tcPr>
            <w:tcW w:w="9307" w:type="dxa"/>
          </w:tcPr>
          <w:p w14:paraId="7D4DF23E" w14:textId="77777777" w:rsidR="00867AED" w:rsidRPr="000D100E" w:rsidRDefault="00867AED" w:rsidP="00867AED">
            <w:pPr>
              <w:numPr>
                <w:ilvl w:val="0"/>
                <w:numId w:val="26"/>
              </w:numPr>
              <w:tabs>
                <w:tab w:val="left" w:pos="720"/>
              </w:tabs>
              <w:autoSpaceDE/>
              <w:autoSpaceDN/>
              <w:adjustRightInd/>
              <w:spacing w:before="0" w:after="0"/>
              <w:jc w:val="left"/>
              <w:rPr>
                <w:rFonts w:eastAsia="Times New Roman"/>
                <w:szCs w:val="24"/>
              </w:rPr>
            </w:pPr>
            <w:bookmarkStart w:id="1" w:name="_Hlk146697700"/>
            <w:r w:rsidRPr="000D100E">
              <w:rPr>
                <w:rFonts w:eastAsia="Times New Roman"/>
                <w:szCs w:val="24"/>
              </w:rPr>
              <w:t>Specify CSI support for up to 128 CSI-RS ports, targeting FR1</w:t>
            </w:r>
          </w:p>
          <w:p w14:paraId="32532AD6" w14:textId="77777777" w:rsidR="00867AED" w:rsidRPr="000D100E" w:rsidRDefault="00867AED" w:rsidP="00867AED">
            <w:pPr>
              <w:numPr>
                <w:ilvl w:val="1"/>
                <w:numId w:val="26"/>
              </w:numPr>
              <w:autoSpaceDE/>
              <w:autoSpaceDN/>
              <w:adjustRightInd/>
              <w:spacing w:before="0" w:after="0"/>
              <w:jc w:val="left"/>
              <w:rPr>
                <w:rFonts w:eastAsia="Times New Roman"/>
                <w:szCs w:val="24"/>
              </w:rPr>
            </w:pPr>
            <w:r w:rsidRPr="000D100E">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3B9F2664" w14:textId="77777777" w:rsidR="00867AED" w:rsidRPr="000D100E" w:rsidRDefault="00867AED" w:rsidP="00867AED">
            <w:pPr>
              <w:numPr>
                <w:ilvl w:val="1"/>
                <w:numId w:val="26"/>
              </w:numPr>
              <w:autoSpaceDE/>
              <w:autoSpaceDN/>
              <w:adjustRightInd/>
              <w:spacing w:before="0" w:after="0"/>
              <w:jc w:val="left"/>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26F9DDFD" w14:textId="77777777" w:rsidR="006D1D70" w:rsidRDefault="00867AED" w:rsidP="00867AED">
            <w:pPr>
              <w:numPr>
                <w:ilvl w:val="1"/>
                <w:numId w:val="26"/>
              </w:numPr>
              <w:autoSpaceDE/>
              <w:autoSpaceDN/>
              <w:adjustRightInd/>
              <w:spacing w:before="0" w:after="0"/>
              <w:jc w:val="left"/>
              <w:rPr>
                <w:rFonts w:eastAsia="Times New Roman"/>
                <w:szCs w:val="24"/>
              </w:rPr>
            </w:pPr>
            <w:r w:rsidRPr="000D100E">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bookmarkEnd w:id="1"/>
          </w:p>
          <w:p w14:paraId="5AC604E1" w14:textId="77777777" w:rsidR="00475434" w:rsidRPr="000D100E" w:rsidRDefault="00475434" w:rsidP="00475434">
            <w:pPr>
              <w:numPr>
                <w:ilvl w:val="0"/>
                <w:numId w:val="26"/>
              </w:numPr>
              <w:autoSpaceDE/>
              <w:autoSpaceDN/>
              <w:adjustRightInd/>
              <w:spacing w:before="0" w:after="0"/>
              <w:jc w:val="left"/>
              <w:rPr>
                <w:rFonts w:eastAsia="Times New Roman"/>
                <w:szCs w:val="24"/>
              </w:rPr>
            </w:pPr>
            <w:r w:rsidRPr="000D100E">
              <w:rPr>
                <w:rFonts w:eastAsia="Times New Roman"/>
                <w:szCs w:val="24"/>
              </w:rPr>
              <w:t xml:space="preserve">Specify UE reporting enhancement for CJT deployments under non-ideal synchronization and backhaul, targeting FR1, both FDD and TDD </w:t>
            </w:r>
          </w:p>
          <w:p w14:paraId="06739FB2" w14:textId="6B82FDE3" w:rsidR="00475434" w:rsidRPr="0002455A" w:rsidRDefault="00475434" w:rsidP="0002455A">
            <w:pPr>
              <w:numPr>
                <w:ilvl w:val="0"/>
                <w:numId w:val="28"/>
              </w:numPr>
              <w:autoSpaceDE/>
              <w:autoSpaceDN/>
              <w:adjustRightInd/>
              <w:spacing w:before="0" w:after="0"/>
              <w:jc w:val="left"/>
              <w:rPr>
                <w:rFonts w:eastAsia="Times New Roman"/>
                <w:szCs w:val="24"/>
              </w:rPr>
            </w:pPr>
            <w:r w:rsidRPr="000D100E">
              <w:rPr>
                <w:rFonts w:eastAsia="Times New Roman"/>
                <w:szCs w:val="24"/>
              </w:rPr>
              <w:t>Inter-TRP time misalignment and frequency/phase offset measurement and reporting, assuming legacy CSI-RS design, with stand-alone aperiodic reporting on PUSCH</w:t>
            </w:r>
          </w:p>
        </w:tc>
      </w:tr>
    </w:tbl>
    <w:p w14:paraId="29CC8D80" w14:textId="6C009D88" w:rsidR="009E0E68" w:rsidRPr="009E0E68" w:rsidRDefault="000E4A81" w:rsidP="00C90E88">
      <w:pPr>
        <w:rPr>
          <w:lang w:eastAsia="zh-CN"/>
        </w:rPr>
      </w:pPr>
      <w:r>
        <w:rPr>
          <w:lang w:eastAsia="zh-CN"/>
        </w:rPr>
        <w:t xml:space="preserve">In this contribution, we </w:t>
      </w:r>
      <w:r w:rsidR="006D1D70">
        <w:rPr>
          <w:lang w:eastAsia="zh-CN"/>
        </w:rPr>
        <w:t xml:space="preserve">provide our </w:t>
      </w:r>
      <w:r w:rsidR="00867AED">
        <w:rPr>
          <w:lang w:eastAsia="zh-CN"/>
        </w:rPr>
        <w:t xml:space="preserve">initial </w:t>
      </w:r>
      <w:r w:rsidR="006D1D70">
        <w:rPr>
          <w:lang w:eastAsia="zh-CN"/>
        </w:rPr>
        <w:t xml:space="preserve">views on </w:t>
      </w:r>
      <w:r w:rsidR="00867AED">
        <w:rPr>
          <w:lang w:eastAsia="zh-CN"/>
        </w:rPr>
        <w:t>Type-I codebook refinement, Type-II codebook refinement, CRI(s)-based CSI reporting</w:t>
      </w:r>
      <w:r w:rsidR="0002455A">
        <w:rPr>
          <w:lang w:eastAsia="zh-CN"/>
        </w:rPr>
        <w:t>,</w:t>
      </w:r>
      <w:r w:rsidR="0002455A" w:rsidRPr="0002455A">
        <w:rPr>
          <w:lang w:eastAsia="zh-CN"/>
        </w:rPr>
        <w:t xml:space="preserve"> </w:t>
      </w:r>
      <w:r w:rsidR="0002455A">
        <w:rPr>
          <w:lang w:eastAsia="zh-CN"/>
        </w:rPr>
        <w:t xml:space="preserve">as well as </w:t>
      </w:r>
      <w:r w:rsidR="0002455A" w:rsidRPr="000D100E">
        <w:rPr>
          <w:rFonts w:eastAsia="Times New Roman"/>
          <w:szCs w:val="24"/>
        </w:rPr>
        <w:t>UE reporting enhancement for CJT</w:t>
      </w:r>
      <w:r>
        <w:rPr>
          <w:lang w:eastAsia="zh-CN"/>
        </w:rPr>
        <w:t>.</w:t>
      </w:r>
    </w:p>
    <w:p w14:paraId="3C985B32" w14:textId="77777777" w:rsidR="009E0E68" w:rsidRPr="000E4A81" w:rsidRDefault="009E0E68" w:rsidP="00C90E88">
      <w:pPr>
        <w:rPr>
          <w:lang w:eastAsia="zh-CN"/>
        </w:rPr>
      </w:pPr>
    </w:p>
    <w:p w14:paraId="0956CE5F" w14:textId="54AAAECF" w:rsidR="000E4A81" w:rsidRDefault="000E4A81" w:rsidP="00804F14">
      <w:pPr>
        <w:pStyle w:val="1"/>
        <w:rPr>
          <w:lang w:eastAsia="zh-CN"/>
        </w:rPr>
      </w:pPr>
      <w:r>
        <w:rPr>
          <w:lang w:eastAsia="zh-CN"/>
        </w:rPr>
        <w:t>Discussion</w:t>
      </w:r>
    </w:p>
    <w:p w14:paraId="4E0675FB" w14:textId="77777777" w:rsidR="00475434" w:rsidRDefault="00475434" w:rsidP="00475434">
      <w:pPr>
        <w:pStyle w:val="2"/>
        <w:rPr>
          <w:lang w:eastAsia="zh-CN"/>
        </w:rPr>
      </w:pPr>
      <w:r w:rsidRPr="00CC2E73">
        <w:rPr>
          <w:lang w:eastAsia="zh-CN"/>
        </w:rPr>
        <w:t>CSI</w:t>
      </w:r>
      <w:r>
        <w:rPr>
          <w:lang w:eastAsia="zh-CN"/>
        </w:rPr>
        <w:t>-RS configuration</w:t>
      </w:r>
    </w:p>
    <w:p w14:paraId="33F9252D" w14:textId="088FCACF" w:rsidR="003C55E2" w:rsidRDefault="00475434" w:rsidP="00475434">
      <w:pPr>
        <w:rPr>
          <w:lang w:eastAsia="zh-CN"/>
        </w:rPr>
      </w:pPr>
      <w:r>
        <w:rPr>
          <w:lang w:eastAsia="zh-CN"/>
        </w:rPr>
        <w:t xml:space="preserve">Based on the WID, it is clear that up to 128 CSI-RS ports are carried by </w:t>
      </w:r>
      <w:r w:rsidRPr="00475434">
        <w:rPr>
          <w:lang w:eastAsia="zh-CN"/>
        </w:rPr>
        <w:t>legacy CSI-RS resources (with up to 32 CSI-RS ports per resource)</w:t>
      </w:r>
      <w:r>
        <w:rPr>
          <w:lang w:eastAsia="zh-CN"/>
        </w:rPr>
        <w:t>. Therefore, RAN1 needs to decide a list of supported number of CSI-RS ports</w:t>
      </w:r>
      <w:r w:rsidR="003C55E2">
        <w:rPr>
          <w:lang w:eastAsia="zh-CN"/>
        </w:rPr>
        <w:t xml:space="preserve"> and the corresponding antenna layout</w:t>
      </w:r>
      <w:r>
        <w:rPr>
          <w:lang w:eastAsia="zh-CN"/>
        </w:rPr>
        <w:t xml:space="preserve">. Also, for each supported number of CSI-RS ports, further decide the configuration of a set of CSI-RS resources. </w:t>
      </w:r>
      <w:r w:rsidR="003C55E2">
        <w:rPr>
          <w:lang w:eastAsia="zh-CN"/>
        </w:rPr>
        <w:t xml:space="preserve">In TS 38.211, the supported number of CSI-RS ports for one CSI-RS resource can be 1, 2, 4, 8, 12, 16, 24 or 32. </w:t>
      </w:r>
      <w:r w:rsidR="005E725F">
        <w:rPr>
          <w:lang w:eastAsia="zh-CN"/>
        </w:rPr>
        <w:t>Meanwhile</w:t>
      </w:r>
      <w:r w:rsidR="003C55E2">
        <w:rPr>
          <w:lang w:eastAsia="zh-CN"/>
        </w:rPr>
        <w:t xml:space="preserve">, based on TS 38.214, </w:t>
      </w:r>
      <w:r w:rsidR="00DC1D0D">
        <w:rPr>
          <w:lang w:eastAsia="zh-CN"/>
        </w:rPr>
        <w:t xml:space="preserve">for Type-I Single-Panel codebook and R15-R18 Type-II codebooks, </w:t>
      </w:r>
      <w:r w:rsidR="005E725F">
        <w:rPr>
          <w:lang w:eastAsia="zh-CN"/>
        </w:rPr>
        <w:t xml:space="preserve">the antenna layout for </w:t>
      </w:r>
      <w:r w:rsidR="00DC1D0D">
        <w:rPr>
          <w:lang w:eastAsia="zh-CN"/>
        </w:rPr>
        <w:t>different</w:t>
      </w:r>
      <w:r w:rsidR="005E725F">
        <w:rPr>
          <w:lang w:eastAsia="zh-CN"/>
        </w:rPr>
        <w:t xml:space="preserve"> number of CSI-RS ports are listed as below.</w:t>
      </w:r>
    </w:p>
    <w:tbl>
      <w:tblPr>
        <w:tblStyle w:val="ad"/>
        <w:tblW w:w="0" w:type="auto"/>
        <w:tblLook w:val="04A0" w:firstRow="1" w:lastRow="0" w:firstColumn="1" w:lastColumn="0" w:noHBand="0" w:noVBand="1"/>
      </w:tblPr>
      <w:tblGrid>
        <w:gridCol w:w="9307"/>
      </w:tblGrid>
      <w:tr w:rsidR="00291032" w14:paraId="2C8C72A6" w14:textId="77777777" w:rsidTr="00291032">
        <w:tc>
          <w:tcPr>
            <w:tcW w:w="9307" w:type="dxa"/>
          </w:tcPr>
          <w:p w14:paraId="079F59D4" w14:textId="77777777" w:rsidR="00291032" w:rsidRPr="003C55E2" w:rsidRDefault="00291032" w:rsidP="00291032">
            <w:pPr>
              <w:keepNext/>
              <w:keepLines/>
              <w:autoSpaceDE/>
              <w:autoSpaceDN/>
              <w:adjustRightInd/>
              <w:snapToGrid/>
              <w:spacing w:before="60" w:after="180"/>
              <w:jc w:val="center"/>
              <w:rPr>
                <w:rFonts w:ascii="Arial" w:eastAsia="等线" w:hAnsi="Arial"/>
                <w:b/>
                <w:color w:val="000000"/>
                <w:sz w:val="20"/>
                <w:szCs w:val="20"/>
              </w:rPr>
            </w:pPr>
            <w:r w:rsidRPr="003C55E2">
              <w:rPr>
                <w:rFonts w:ascii="Arial" w:eastAsia="等线" w:hAnsi="Arial"/>
                <w:b/>
                <w:color w:val="000000"/>
                <w:sz w:val="20"/>
                <w:szCs w:val="20"/>
                <w:lang w:val="x-none"/>
              </w:rPr>
              <w:lastRenderedPageBreak/>
              <w:t>Table 5.2.</w:t>
            </w:r>
            <w:r w:rsidRPr="003C55E2">
              <w:rPr>
                <w:rFonts w:ascii="Arial" w:eastAsia="等线" w:hAnsi="Arial"/>
                <w:b/>
                <w:color w:val="000000"/>
                <w:sz w:val="20"/>
                <w:szCs w:val="20"/>
              </w:rPr>
              <w:t>2.2.1</w:t>
            </w:r>
            <w:r w:rsidRPr="003C55E2">
              <w:rPr>
                <w:rFonts w:ascii="Arial" w:eastAsia="等线" w:hAnsi="Arial"/>
                <w:b/>
                <w:color w:val="000000"/>
                <w:sz w:val="20"/>
                <w:szCs w:val="20"/>
                <w:lang w:val="x-none"/>
              </w:rPr>
              <w:t>-</w:t>
            </w:r>
            <w:r w:rsidRPr="003C55E2">
              <w:rPr>
                <w:rFonts w:ascii="Arial" w:eastAsia="等线" w:hAnsi="Arial"/>
                <w:b/>
                <w:color w:val="000000"/>
                <w:sz w:val="20"/>
                <w:szCs w:val="20"/>
              </w:rPr>
              <w:t>2</w:t>
            </w:r>
            <w:r w:rsidRPr="003C55E2">
              <w:rPr>
                <w:rFonts w:ascii="Arial" w:eastAsia="等线" w:hAnsi="Arial"/>
                <w:b/>
                <w:color w:val="000000"/>
                <w:sz w:val="20"/>
                <w:szCs w:val="20"/>
                <w:lang w:val="x-none"/>
              </w:rPr>
              <w:t xml:space="preserve">: Supported configurations </w:t>
            </w:r>
            <w:r w:rsidRPr="003C55E2">
              <w:rPr>
                <w:rFonts w:ascii="Arial" w:eastAsia="Calibri" w:hAnsi="Arial"/>
                <w:b/>
                <w:color w:val="000000"/>
                <w:sz w:val="20"/>
              </w:rPr>
              <w:t xml:space="preserve">of </w:t>
            </w:r>
            <w:r w:rsidRPr="003C55E2">
              <w:rPr>
                <w:rFonts w:ascii="Arial" w:eastAsia="Calibri" w:hAnsi="Arial"/>
                <w:color w:val="000000"/>
                <w:position w:val="-10"/>
                <w:sz w:val="20"/>
              </w:rPr>
              <w:object w:dxaOrig="740" w:dyaOrig="300" w14:anchorId="0D788F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6pt" o:ole="">
                  <v:imagedata r:id="rId8" o:title=""/>
                </v:shape>
                <o:OLEObject Type="Embed" ProgID="Equation.3" ShapeID="_x0000_i1025" DrawAspect="Content" ObjectID="_1768060447" r:id="rId9"/>
              </w:object>
            </w:r>
            <w:r w:rsidRPr="003C55E2">
              <w:rPr>
                <w:rFonts w:ascii="Arial" w:eastAsia="Calibri" w:hAnsi="Arial"/>
                <w:b/>
                <w:color w:val="000000"/>
                <w:sz w:val="20"/>
              </w:rPr>
              <w:t xml:space="preserve">and </w:t>
            </w:r>
            <w:r w:rsidRPr="003C55E2">
              <w:rPr>
                <w:rFonts w:ascii="Arial" w:eastAsia="Calibri" w:hAnsi="Arial"/>
                <w:color w:val="000000"/>
                <w:position w:val="-10"/>
                <w:sz w:val="20"/>
              </w:rPr>
              <w:object w:dxaOrig="700" w:dyaOrig="300" w14:anchorId="652F25B7">
                <v:shape id="_x0000_i1026" type="#_x0000_t75" style="width:35pt;height:16pt" o:ole="">
                  <v:imagedata r:id="rId10" o:title=""/>
                </v:shape>
                <o:OLEObject Type="Embed" ProgID="Equation.3" ShapeID="_x0000_i1026" DrawAspect="Content" ObjectID="_1768060448" r:id="rId11"/>
              </w:object>
            </w:r>
          </w:p>
          <w:tbl>
            <w:tblPr>
              <w:tblW w:w="0" w:type="auto"/>
              <w:jc w:val="center"/>
              <w:tblLook w:val="0000" w:firstRow="0" w:lastRow="0" w:firstColumn="0" w:lastColumn="0" w:noHBand="0" w:noVBand="0"/>
            </w:tblPr>
            <w:tblGrid>
              <w:gridCol w:w="2767"/>
              <w:gridCol w:w="2268"/>
              <w:gridCol w:w="2268"/>
            </w:tblGrid>
            <w:tr w:rsidR="00291032" w:rsidRPr="003C55E2" w14:paraId="2CE01525" w14:textId="77777777" w:rsidTr="0025578C">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0745CFBE" w14:textId="77777777" w:rsidR="00291032" w:rsidRPr="003C55E2" w:rsidRDefault="00291032" w:rsidP="00291032">
                  <w:pPr>
                    <w:keepNext/>
                    <w:keepLines/>
                    <w:autoSpaceDE/>
                    <w:autoSpaceDN/>
                    <w:adjustRightInd/>
                    <w:snapToGrid/>
                    <w:spacing w:before="0" w:after="0"/>
                    <w:jc w:val="center"/>
                    <w:rPr>
                      <w:rFonts w:ascii="Arial" w:eastAsia="Batang" w:hAnsi="Arial" w:cs="Arial"/>
                      <w:b/>
                      <w:bCs/>
                      <w:color w:val="000000"/>
                      <w:sz w:val="18"/>
                      <w:szCs w:val="20"/>
                    </w:rPr>
                  </w:pPr>
                  <w:r w:rsidRPr="003C55E2">
                    <w:rPr>
                      <w:rFonts w:ascii="Arial" w:eastAsia="等线" w:hAnsi="Arial"/>
                      <w:b/>
                      <w:color w:val="000000"/>
                      <w:sz w:val="18"/>
                      <w:szCs w:val="20"/>
                      <w:lang w:val="en-GB"/>
                    </w:rPr>
                    <w:t xml:space="preserve">Number of </w:t>
                  </w:r>
                  <w:r w:rsidRPr="003C55E2">
                    <w:rPr>
                      <w:rFonts w:ascii="Arial" w:eastAsia="等线" w:hAnsi="Arial"/>
                      <w:b/>
                      <w:color w:val="000000"/>
                      <w:sz w:val="18"/>
                      <w:szCs w:val="20"/>
                      <w:lang w:val="en-GB"/>
                    </w:rPr>
                    <w:br/>
                    <w:t xml:space="preserve">CSI-RS antenna ports, </w:t>
                  </w:r>
                  <w:r w:rsidRPr="003C55E2">
                    <w:rPr>
                      <w:rFonts w:ascii="Arial" w:eastAsia="Calibri" w:hAnsi="Arial"/>
                      <w:color w:val="000000"/>
                      <w:position w:val="-10"/>
                      <w:sz w:val="18"/>
                      <w:szCs w:val="20"/>
                      <w:lang w:eastAsia="en-GB"/>
                    </w:rPr>
                    <w:object w:dxaOrig="600" w:dyaOrig="300" w14:anchorId="5CC6D870">
                      <v:shape id="_x0000_i1027" type="#_x0000_t75" style="width:30pt;height:16pt" o:ole="">
                        <v:imagedata r:id="rId12" o:title=""/>
                      </v:shape>
                      <o:OLEObject Type="Embed" ProgID="Equation.DSMT4" ShapeID="_x0000_i1027" DrawAspect="Content" ObjectID="_1768060449" r:id="rId13"/>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1C3F6891" w14:textId="77777777" w:rsidR="00291032" w:rsidRPr="003C55E2" w:rsidRDefault="00291032" w:rsidP="00291032">
                  <w:pPr>
                    <w:keepNext/>
                    <w:keepLines/>
                    <w:autoSpaceDE/>
                    <w:autoSpaceDN/>
                    <w:adjustRightInd/>
                    <w:snapToGrid/>
                    <w:spacing w:before="0" w:after="0"/>
                    <w:jc w:val="center"/>
                    <w:rPr>
                      <w:rFonts w:ascii="Arial" w:eastAsia="Batang" w:hAnsi="Arial" w:cs="Arial"/>
                      <w:bCs/>
                      <w:color w:val="000000"/>
                      <w:sz w:val="18"/>
                      <w:szCs w:val="20"/>
                    </w:rPr>
                  </w:pPr>
                  <w:r w:rsidRPr="003C55E2">
                    <w:rPr>
                      <w:rFonts w:ascii="Arial" w:eastAsia="Calibri" w:hAnsi="Arial"/>
                      <w:color w:val="000000"/>
                      <w:position w:val="-10"/>
                      <w:sz w:val="18"/>
                    </w:rPr>
                    <w:object w:dxaOrig="740" w:dyaOrig="300" w14:anchorId="536A1D4C">
                      <v:shape id="_x0000_i1028" type="#_x0000_t75" style="width:37.5pt;height:16pt" o:ole="">
                        <v:imagedata r:id="rId8" o:title=""/>
                      </v:shape>
                      <o:OLEObject Type="Embed" ProgID="Equation.3" ShapeID="_x0000_i1028" DrawAspect="Content" ObjectID="_1768060450" r:id="rId14"/>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79B5386" w14:textId="77777777" w:rsidR="00291032" w:rsidRPr="003C55E2" w:rsidRDefault="00291032" w:rsidP="00291032">
                  <w:pPr>
                    <w:keepNext/>
                    <w:keepLines/>
                    <w:autoSpaceDE/>
                    <w:autoSpaceDN/>
                    <w:adjustRightInd/>
                    <w:snapToGrid/>
                    <w:spacing w:before="0" w:after="0"/>
                    <w:jc w:val="center"/>
                    <w:rPr>
                      <w:rFonts w:ascii="Arial" w:eastAsia="Batang" w:hAnsi="Arial" w:cs="Arial"/>
                      <w:bCs/>
                      <w:color w:val="000000"/>
                      <w:sz w:val="18"/>
                      <w:szCs w:val="20"/>
                    </w:rPr>
                  </w:pPr>
                  <w:r w:rsidRPr="003C55E2">
                    <w:rPr>
                      <w:rFonts w:ascii="Arial" w:eastAsia="Calibri" w:hAnsi="Arial"/>
                      <w:color w:val="000000"/>
                      <w:position w:val="-10"/>
                      <w:sz w:val="18"/>
                    </w:rPr>
                    <w:object w:dxaOrig="700" w:dyaOrig="300" w14:anchorId="28F2D9EE">
                      <v:shape id="_x0000_i1029" type="#_x0000_t75" style="width:35pt;height:16pt" o:ole="">
                        <v:imagedata r:id="rId10" o:title=""/>
                      </v:shape>
                      <o:OLEObject Type="Embed" ProgID="Equation.3" ShapeID="_x0000_i1029" DrawAspect="Content" ObjectID="_1768060451" r:id="rId15"/>
                    </w:object>
                  </w:r>
                </w:p>
              </w:tc>
            </w:tr>
            <w:tr w:rsidR="00291032" w:rsidRPr="003C55E2" w14:paraId="35EA2E70" w14:textId="77777777" w:rsidTr="0025578C">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B9801A3" w14:textId="77777777" w:rsidR="00291032" w:rsidRPr="003C55E2" w:rsidRDefault="00291032" w:rsidP="00291032">
                  <w:pPr>
                    <w:autoSpaceDE/>
                    <w:autoSpaceDN/>
                    <w:adjustRightInd/>
                    <w:snapToGrid/>
                    <w:spacing w:before="0" w:after="0"/>
                    <w:jc w:val="left"/>
                    <w:rPr>
                      <w:rFonts w:ascii="Arial" w:eastAsia="Batang" w:hAnsi="Arial" w:cs="Arial"/>
                      <w:b/>
                      <w:bCs/>
                      <w:color w:val="000000"/>
                      <w:sz w:val="20"/>
                      <w:szCs w:val="2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018391DA" w14:textId="77777777" w:rsidR="00291032" w:rsidRPr="003C55E2" w:rsidRDefault="00291032" w:rsidP="00291032">
                  <w:pPr>
                    <w:autoSpaceDE/>
                    <w:autoSpaceDN/>
                    <w:adjustRightInd/>
                    <w:snapToGrid/>
                    <w:spacing w:before="0" w:after="0"/>
                    <w:jc w:val="left"/>
                    <w:rPr>
                      <w:rFonts w:ascii="Arial" w:eastAsia="Batang" w:hAnsi="Arial" w:cs="Arial"/>
                      <w:b/>
                      <w:bCs/>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2F7EFE2F" w14:textId="77777777" w:rsidR="00291032" w:rsidRPr="003C55E2" w:rsidRDefault="00291032" w:rsidP="00291032">
                  <w:pPr>
                    <w:autoSpaceDE/>
                    <w:autoSpaceDN/>
                    <w:adjustRightInd/>
                    <w:snapToGrid/>
                    <w:spacing w:before="0" w:after="0"/>
                    <w:jc w:val="left"/>
                    <w:rPr>
                      <w:rFonts w:ascii="Arial" w:eastAsia="Batang" w:hAnsi="Arial" w:cs="Arial"/>
                      <w:b/>
                      <w:bCs/>
                      <w:color w:val="000000"/>
                      <w:sz w:val="20"/>
                      <w:szCs w:val="20"/>
                    </w:rPr>
                  </w:pPr>
                </w:p>
              </w:tc>
            </w:tr>
            <w:tr w:rsidR="00291032" w:rsidRPr="003C55E2" w14:paraId="46F25426" w14:textId="77777777" w:rsidTr="0025578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74044A1A" w14:textId="77777777" w:rsidR="00291032" w:rsidRPr="003C55E2" w:rsidRDefault="00291032" w:rsidP="00291032">
                  <w:pPr>
                    <w:keepNext/>
                    <w:keepLines/>
                    <w:autoSpaceDE/>
                    <w:autoSpaceDN/>
                    <w:adjustRightInd/>
                    <w:snapToGrid/>
                    <w:spacing w:before="0" w:after="0"/>
                    <w:jc w:val="center"/>
                    <w:rPr>
                      <w:rFonts w:ascii="Times" w:eastAsia="Batang" w:hAnsi="Times" w:cs="Arial"/>
                      <w:b/>
                      <w:bCs/>
                      <w:color w:val="000000"/>
                      <w:sz w:val="18"/>
                      <w:szCs w:val="20"/>
                    </w:rPr>
                  </w:pPr>
                  <w:r w:rsidRPr="003C55E2">
                    <w:rPr>
                      <w:rFonts w:ascii="Arial" w:eastAsia="等线" w:hAnsi="Arial"/>
                      <w:color w:val="000000"/>
                      <w:sz w:val="18"/>
                      <w:szCs w:val="20"/>
                      <w:lang w:val="en-GB"/>
                    </w:rPr>
                    <w:t>4</w:t>
                  </w:r>
                </w:p>
              </w:tc>
              <w:tc>
                <w:tcPr>
                  <w:tcW w:w="2268" w:type="dxa"/>
                  <w:tcBorders>
                    <w:top w:val="single" w:sz="4" w:space="0" w:color="auto"/>
                    <w:left w:val="nil"/>
                    <w:bottom w:val="single" w:sz="4" w:space="0" w:color="auto"/>
                    <w:right w:val="single" w:sz="4" w:space="0" w:color="auto"/>
                  </w:tcBorders>
                </w:tcPr>
                <w:p w14:paraId="639BADA5"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(2,1)</w:t>
                  </w:r>
                </w:p>
              </w:tc>
              <w:tc>
                <w:tcPr>
                  <w:tcW w:w="2268" w:type="dxa"/>
                  <w:tcBorders>
                    <w:top w:val="single" w:sz="4" w:space="0" w:color="auto"/>
                    <w:left w:val="nil"/>
                    <w:bottom w:val="single" w:sz="4" w:space="0" w:color="auto"/>
                    <w:right w:val="single" w:sz="4" w:space="0" w:color="auto"/>
                  </w:tcBorders>
                </w:tcPr>
                <w:p w14:paraId="666189DA"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(4,1)</w:t>
                  </w:r>
                </w:p>
              </w:tc>
            </w:tr>
            <w:tr w:rsidR="00291032" w:rsidRPr="003C55E2" w14:paraId="245DF1F0" w14:textId="77777777" w:rsidTr="0025578C">
              <w:trPr>
                <w:cantSplit/>
                <w:jc w:val="center"/>
              </w:trPr>
              <w:tc>
                <w:tcPr>
                  <w:tcW w:w="0" w:type="auto"/>
                  <w:vMerge w:val="restart"/>
                  <w:tcBorders>
                    <w:top w:val="single" w:sz="4" w:space="0" w:color="auto"/>
                    <w:left w:val="single" w:sz="4" w:space="0" w:color="auto"/>
                    <w:right w:val="single" w:sz="4" w:space="0" w:color="auto"/>
                  </w:tcBorders>
                  <w:vAlign w:val="center"/>
                </w:tcPr>
                <w:p w14:paraId="59931B7B" w14:textId="77777777" w:rsidR="00291032" w:rsidRPr="003C55E2" w:rsidRDefault="00291032" w:rsidP="00291032">
                  <w:pPr>
                    <w:keepNext/>
                    <w:keepLines/>
                    <w:autoSpaceDE/>
                    <w:autoSpaceDN/>
                    <w:adjustRightInd/>
                    <w:snapToGrid/>
                    <w:spacing w:before="0" w:after="0"/>
                    <w:jc w:val="center"/>
                    <w:rPr>
                      <w:rFonts w:ascii="Times" w:eastAsia="Batang" w:hAnsi="Times" w:cs="Arial"/>
                      <w:b/>
                      <w:bCs/>
                      <w:color w:val="000000"/>
                      <w:sz w:val="18"/>
                      <w:szCs w:val="20"/>
                    </w:rPr>
                  </w:pPr>
                  <w:r w:rsidRPr="003C55E2">
                    <w:rPr>
                      <w:rFonts w:ascii="Arial" w:eastAsia="等线" w:hAnsi="Arial"/>
                      <w:color w:val="000000"/>
                      <w:sz w:val="18"/>
                      <w:szCs w:val="20"/>
                      <w:lang w:val="en-GB"/>
                    </w:rPr>
                    <w:t>8</w:t>
                  </w:r>
                </w:p>
              </w:tc>
              <w:tc>
                <w:tcPr>
                  <w:tcW w:w="2268" w:type="dxa"/>
                  <w:tcBorders>
                    <w:top w:val="single" w:sz="4" w:space="0" w:color="auto"/>
                    <w:left w:val="nil"/>
                    <w:bottom w:val="single" w:sz="4" w:space="0" w:color="auto"/>
                    <w:right w:val="single" w:sz="4" w:space="0" w:color="auto"/>
                  </w:tcBorders>
                </w:tcPr>
                <w:p w14:paraId="7B922A2D"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(2,2)</w:t>
                  </w:r>
                </w:p>
              </w:tc>
              <w:tc>
                <w:tcPr>
                  <w:tcW w:w="2268" w:type="dxa"/>
                  <w:tcBorders>
                    <w:top w:val="single" w:sz="4" w:space="0" w:color="auto"/>
                    <w:left w:val="nil"/>
                    <w:bottom w:val="single" w:sz="4" w:space="0" w:color="auto"/>
                    <w:right w:val="single" w:sz="4" w:space="0" w:color="auto"/>
                  </w:tcBorders>
                </w:tcPr>
                <w:p w14:paraId="31690127"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 xml:space="preserve">(4,4) </w:t>
                  </w:r>
                </w:p>
              </w:tc>
            </w:tr>
            <w:tr w:rsidR="00291032" w:rsidRPr="003C55E2" w14:paraId="2EA1F229" w14:textId="77777777" w:rsidTr="0025578C">
              <w:trPr>
                <w:cantSplit/>
                <w:jc w:val="center"/>
              </w:trPr>
              <w:tc>
                <w:tcPr>
                  <w:tcW w:w="0" w:type="auto"/>
                  <w:vMerge/>
                  <w:tcBorders>
                    <w:left w:val="single" w:sz="4" w:space="0" w:color="auto"/>
                    <w:bottom w:val="single" w:sz="4" w:space="0" w:color="auto"/>
                    <w:right w:val="single" w:sz="4" w:space="0" w:color="auto"/>
                  </w:tcBorders>
                  <w:vAlign w:val="center"/>
                </w:tcPr>
                <w:p w14:paraId="43174394"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6E8851DD"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(4,1)</w:t>
                  </w:r>
                </w:p>
              </w:tc>
              <w:tc>
                <w:tcPr>
                  <w:tcW w:w="2268" w:type="dxa"/>
                  <w:tcBorders>
                    <w:top w:val="single" w:sz="4" w:space="0" w:color="auto"/>
                    <w:left w:val="nil"/>
                    <w:bottom w:val="single" w:sz="4" w:space="0" w:color="auto"/>
                    <w:right w:val="single" w:sz="4" w:space="0" w:color="auto"/>
                  </w:tcBorders>
                </w:tcPr>
                <w:p w14:paraId="7EB987F6"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MS Mincho" w:hAnsi="Arial"/>
                      <w:color w:val="000000"/>
                      <w:sz w:val="18"/>
                      <w:szCs w:val="20"/>
                      <w:lang w:val="en-GB" w:eastAsia="ja-JP"/>
                    </w:rPr>
                    <w:t>(4,1)</w:t>
                  </w:r>
                </w:p>
              </w:tc>
            </w:tr>
            <w:tr w:rsidR="00291032" w:rsidRPr="003C55E2" w14:paraId="360DEB67" w14:textId="77777777" w:rsidTr="0025578C">
              <w:trPr>
                <w:cantSplit/>
                <w:jc w:val="center"/>
              </w:trPr>
              <w:tc>
                <w:tcPr>
                  <w:tcW w:w="0" w:type="auto"/>
                  <w:vMerge w:val="restart"/>
                  <w:tcBorders>
                    <w:top w:val="single" w:sz="4" w:space="0" w:color="auto"/>
                    <w:left w:val="single" w:sz="4" w:space="0" w:color="auto"/>
                    <w:right w:val="single" w:sz="4" w:space="0" w:color="auto"/>
                  </w:tcBorders>
                  <w:vAlign w:val="center"/>
                </w:tcPr>
                <w:p w14:paraId="15D3EA3C"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12</w:t>
                  </w:r>
                </w:p>
              </w:tc>
              <w:tc>
                <w:tcPr>
                  <w:tcW w:w="2268" w:type="dxa"/>
                  <w:tcBorders>
                    <w:top w:val="single" w:sz="4" w:space="0" w:color="auto"/>
                    <w:left w:val="nil"/>
                    <w:bottom w:val="single" w:sz="4" w:space="0" w:color="auto"/>
                    <w:right w:val="single" w:sz="4" w:space="0" w:color="auto"/>
                  </w:tcBorders>
                </w:tcPr>
                <w:p w14:paraId="7DCDC361"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(3,2)</w:t>
                  </w:r>
                </w:p>
              </w:tc>
              <w:tc>
                <w:tcPr>
                  <w:tcW w:w="2268" w:type="dxa"/>
                  <w:tcBorders>
                    <w:top w:val="single" w:sz="4" w:space="0" w:color="auto"/>
                    <w:left w:val="nil"/>
                    <w:bottom w:val="single" w:sz="4" w:space="0" w:color="auto"/>
                    <w:right w:val="single" w:sz="4" w:space="0" w:color="auto"/>
                  </w:tcBorders>
                </w:tcPr>
                <w:p w14:paraId="59CD5A4C"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(4,4)</w:t>
                  </w:r>
                </w:p>
              </w:tc>
            </w:tr>
            <w:tr w:rsidR="00291032" w:rsidRPr="003C55E2" w14:paraId="66FEA2A8" w14:textId="77777777" w:rsidTr="0025578C">
              <w:trPr>
                <w:cantSplit/>
                <w:jc w:val="center"/>
              </w:trPr>
              <w:tc>
                <w:tcPr>
                  <w:tcW w:w="0" w:type="auto"/>
                  <w:vMerge/>
                  <w:tcBorders>
                    <w:left w:val="single" w:sz="4" w:space="0" w:color="auto"/>
                    <w:right w:val="single" w:sz="4" w:space="0" w:color="auto"/>
                  </w:tcBorders>
                  <w:vAlign w:val="center"/>
                </w:tcPr>
                <w:p w14:paraId="4F0CA76F"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33801F12"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(6,1)</w:t>
                  </w:r>
                </w:p>
              </w:tc>
              <w:tc>
                <w:tcPr>
                  <w:tcW w:w="2268" w:type="dxa"/>
                  <w:tcBorders>
                    <w:top w:val="single" w:sz="4" w:space="0" w:color="auto"/>
                    <w:left w:val="nil"/>
                    <w:bottom w:val="single" w:sz="4" w:space="0" w:color="auto"/>
                    <w:right w:val="single" w:sz="4" w:space="0" w:color="auto"/>
                  </w:tcBorders>
                </w:tcPr>
                <w:p w14:paraId="5534D5E5"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MS Mincho" w:hAnsi="Arial"/>
                      <w:color w:val="000000"/>
                      <w:sz w:val="18"/>
                      <w:szCs w:val="20"/>
                      <w:lang w:val="en-GB" w:eastAsia="ja-JP"/>
                    </w:rPr>
                    <w:t>(4,1)</w:t>
                  </w:r>
                </w:p>
              </w:tc>
            </w:tr>
            <w:tr w:rsidR="00291032" w:rsidRPr="003C55E2" w14:paraId="3739EAAB" w14:textId="77777777" w:rsidTr="0025578C">
              <w:trPr>
                <w:cantSplit/>
                <w:jc w:val="center"/>
              </w:trPr>
              <w:tc>
                <w:tcPr>
                  <w:tcW w:w="0" w:type="auto"/>
                  <w:vMerge w:val="restart"/>
                  <w:tcBorders>
                    <w:top w:val="single" w:sz="4" w:space="0" w:color="auto"/>
                    <w:left w:val="single" w:sz="4" w:space="0" w:color="auto"/>
                    <w:right w:val="single" w:sz="4" w:space="0" w:color="auto"/>
                  </w:tcBorders>
                  <w:vAlign w:val="center"/>
                </w:tcPr>
                <w:p w14:paraId="51B2F985"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MS Mincho" w:hAnsi="Arial"/>
                      <w:color w:val="000000"/>
                      <w:sz w:val="18"/>
                      <w:szCs w:val="20"/>
                      <w:lang w:val="en-GB" w:eastAsia="ja-JP"/>
                    </w:rPr>
                    <w:t>16</w:t>
                  </w:r>
                </w:p>
              </w:tc>
              <w:tc>
                <w:tcPr>
                  <w:tcW w:w="2268" w:type="dxa"/>
                  <w:tcBorders>
                    <w:top w:val="single" w:sz="4" w:space="0" w:color="auto"/>
                    <w:left w:val="nil"/>
                    <w:bottom w:val="single" w:sz="4" w:space="0" w:color="auto"/>
                    <w:right w:val="single" w:sz="4" w:space="0" w:color="auto"/>
                  </w:tcBorders>
                </w:tcPr>
                <w:p w14:paraId="5A1B5222"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(4,2)</w:t>
                  </w:r>
                </w:p>
              </w:tc>
              <w:tc>
                <w:tcPr>
                  <w:tcW w:w="2268" w:type="dxa"/>
                  <w:tcBorders>
                    <w:top w:val="single" w:sz="4" w:space="0" w:color="auto"/>
                    <w:left w:val="nil"/>
                    <w:bottom w:val="single" w:sz="4" w:space="0" w:color="auto"/>
                    <w:right w:val="single" w:sz="4" w:space="0" w:color="auto"/>
                  </w:tcBorders>
                </w:tcPr>
                <w:p w14:paraId="652AD4FD"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291032" w:rsidRPr="003C55E2" w14:paraId="5EA6AC66" w14:textId="77777777" w:rsidTr="0025578C">
              <w:trPr>
                <w:cantSplit/>
                <w:jc w:val="center"/>
              </w:trPr>
              <w:tc>
                <w:tcPr>
                  <w:tcW w:w="0" w:type="auto"/>
                  <w:vMerge/>
                  <w:tcBorders>
                    <w:left w:val="single" w:sz="4" w:space="0" w:color="auto"/>
                    <w:bottom w:val="single" w:sz="4" w:space="0" w:color="auto"/>
                    <w:right w:val="single" w:sz="4" w:space="0" w:color="auto"/>
                  </w:tcBorders>
                  <w:vAlign w:val="center"/>
                </w:tcPr>
                <w:p w14:paraId="43EC6628"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5F17E3AC"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(8,1)</w:t>
                  </w:r>
                </w:p>
              </w:tc>
              <w:tc>
                <w:tcPr>
                  <w:tcW w:w="2268" w:type="dxa"/>
                  <w:tcBorders>
                    <w:top w:val="single" w:sz="4" w:space="0" w:color="auto"/>
                    <w:left w:val="nil"/>
                    <w:bottom w:val="single" w:sz="4" w:space="0" w:color="auto"/>
                    <w:right w:val="single" w:sz="4" w:space="0" w:color="auto"/>
                  </w:tcBorders>
                </w:tcPr>
                <w:p w14:paraId="328620D7"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(4,1)</w:t>
                  </w:r>
                </w:p>
              </w:tc>
            </w:tr>
            <w:tr w:rsidR="00291032" w:rsidRPr="003C55E2" w14:paraId="74C5B1F6" w14:textId="77777777" w:rsidTr="0025578C">
              <w:trPr>
                <w:cantSplit/>
                <w:jc w:val="center"/>
              </w:trPr>
              <w:tc>
                <w:tcPr>
                  <w:tcW w:w="0" w:type="auto"/>
                  <w:vMerge w:val="restart"/>
                  <w:tcBorders>
                    <w:left w:val="single" w:sz="4" w:space="0" w:color="auto"/>
                    <w:right w:val="single" w:sz="4" w:space="0" w:color="auto"/>
                  </w:tcBorders>
                  <w:vAlign w:val="center"/>
                </w:tcPr>
                <w:p w14:paraId="3B30AC28"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MS Mincho" w:hAnsi="Arial"/>
                      <w:color w:val="000000"/>
                      <w:sz w:val="18"/>
                      <w:szCs w:val="20"/>
                      <w:lang w:val="en-GB" w:eastAsia="ja-JP"/>
                    </w:rPr>
                    <w:t>24</w:t>
                  </w:r>
                </w:p>
              </w:tc>
              <w:tc>
                <w:tcPr>
                  <w:tcW w:w="2268" w:type="dxa"/>
                  <w:tcBorders>
                    <w:top w:val="single" w:sz="4" w:space="0" w:color="auto"/>
                    <w:left w:val="nil"/>
                    <w:bottom w:val="single" w:sz="4" w:space="0" w:color="auto"/>
                    <w:right w:val="single" w:sz="4" w:space="0" w:color="auto"/>
                  </w:tcBorders>
                </w:tcPr>
                <w:p w14:paraId="554951F9"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(4,3)</w:t>
                  </w:r>
                </w:p>
              </w:tc>
              <w:tc>
                <w:tcPr>
                  <w:tcW w:w="2268" w:type="dxa"/>
                  <w:tcBorders>
                    <w:top w:val="single" w:sz="4" w:space="0" w:color="auto"/>
                    <w:left w:val="nil"/>
                    <w:bottom w:val="single" w:sz="4" w:space="0" w:color="auto"/>
                    <w:right w:val="single" w:sz="4" w:space="0" w:color="auto"/>
                  </w:tcBorders>
                </w:tcPr>
                <w:p w14:paraId="78DA9652"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291032" w:rsidRPr="003C55E2" w14:paraId="2CDF2AAD" w14:textId="77777777" w:rsidTr="0025578C">
              <w:trPr>
                <w:cantSplit/>
                <w:jc w:val="center"/>
              </w:trPr>
              <w:tc>
                <w:tcPr>
                  <w:tcW w:w="0" w:type="auto"/>
                  <w:vMerge/>
                  <w:tcBorders>
                    <w:left w:val="single" w:sz="4" w:space="0" w:color="auto"/>
                    <w:right w:val="single" w:sz="4" w:space="0" w:color="auto"/>
                  </w:tcBorders>
                  <w:vAlign w:val="center"/>
                </w:tcPr>
                <w:p w14:paraId="5F49130A"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116C5D66"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(6,2)</w:t>
                  </w:r>
                </w:p>
              </w:tc>
              <w:tc>
                <w:tcPr>
                  <w:tcW w:w="2268" w:type="dxa"/>
                  <w:tcBorders>
                    <w:top w:val="single" w:sz="4" w:space="0" w:color="auto"/>
                    <w:left w:val="nil"/>
                    <w:bottom w:val="single" w:sz="4" w:space="0" w:color="auto"/>
                    <w:right w:val="single" w:sz="4" w:space="0" w:color="auto"/>
                  </w:tcBorders>
                </w:tcPr>
                <w:p w14:paraId="0547C1B7"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291032" w:rsidRPr="003C55E2" w14:paraId="53EE5FAE" w14:textId="77777777" w:rsidTr="0025578C">
              <w:trPr>
                <w:cantSplit/>
                <w:jc w:val="center"/>
              </w:trPr>
              <w:tc>
                <w:tcPr>
                  <w:tcW w:w="0" w:type="auto"/>
                  <w:vMerge/>
                  <w:tcBorders>
                    <w:left w:val="single" w:sz="4" w:space="0" w:color="auto"/>
                    <w:right w:val="single" w:sz="4" w:space="0" w:color="auto"/>
                  </w:tcBorders>
                  <w:vAlign w:val="center"/>
                </w:tcPr>
                <w:p w14:paraId="0874F43C"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09CA5CEB"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(12,1)</w:t>
                  </w:r>
                </w:p>
              </w:tc>
              <w:tc>
                <w:tcPr>
                  <w:tcW w:w="2268" w:type="dxa"/>
                  <w:tcBorders>
                    <w:top w:val="single" w:sz="4" w:space="0" w:color="auto"/>
                    <w:left w:val="nil"/>
                    <w:bottom w:val="single" w:sz="4" w:space="0" w:color="auto"/>
                    <w:right w:val="single" w:sz="4" w:space="0" w:color="auto"/>
                  </w:tcBorders>
                </w:tcPr>
                <w:p w14:paraId="335B62E9"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(4,1)</w:t>
                  </w:r>
                </w:p>
              </w:tc>
            </w:tr>
            <w:tr w:rsidR="00291032" w:rsidRPr="003C55E2" w14:paraId="2583ABB5" w14:textId="77777777" w:rsidTr="0025578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AD98AA5"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32</w:t>
                  </w:r>
                </w:p>
              </w:tc>
              <w:tc>
                <w:tcPr>
                  <w:tcW w:w="2268" w:type="dxa"/>
                  <w:tcBorders>
                    <w:top w:val="single" w:sz="4" w:space="0" w:color="auto"/>
                    <w:left w:val="nil"/>
                    <w:bottom w:val="single" w:sz="4" w:space="0" w:color="auto"/>
                    <w:right w:val="single" w:sz="4" w:space="0" w:color="auto"/>
                  </w:tcBorders>
                </w:tcPr>
                <w:p w14:paraId="06A8E67D"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c>
                <w:tcPr>
                  <w:tcW w:w="2268" w:type="dxa"/>
                  <w:tcBorders>
                    <w:top w:val="single" w:sz="4" w:space="0" w:color="auto"/>
                    <w:left w:val="nil"/>
                    <w:bottom w:val="single" w:sz="4" w:space="0" w:color="auto"/>
                    <w:right w:val="single" w:sz="4" w:space="0" w:color="auto"/>
                  </w:tcBorders>
                </w:tcPr>
                <w:p w14:paraId="189EF758"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291032" w:rsidRPr="003C55E2" w14:paraId="01FD7016" w14:textId="77777777" w:rsidTr="0025578C">
              <w:trPr>
                <w:cantSplit/>
                <w:jc w:val="center"/>
              </w:trPr>
              <w:tc>
                <w:tcPr>
                  <w:tcW w:w="0" w:type="auto"/>
                  <w:vMerge/>
                  <w:tcBorders>
                    <w:left w:val="single" w:sz="4" w:space="0" w:color="auto"/>
                    <w:bottom w:val="single" w:sz="4" w:space="0" w:color="auto"/>
                    <w:right w:val="single" w:sz="4" w:space="0" w:color="auto"/>
                  </w:tcBorders>
                  <w:vAlign w:val="center"/>
                </w:tcPr>
                <w:p w14:paraId="475F1632"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25E35508"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(8,2)</w:t>
                  </w:r>
                </w:p>
              </w:tc>
              <w:tc>
                <w:tcPr>
                  <w:tcW w:w="2268" w:type="dxa"/>
                  <w:tcBorders>
                    <w:top w:val="single" w:sz="4" w:space="0" w:color="auto"/>
                    <w:left w:val="nil"/>
                    <w:bottom w:val="single" w:sz="4" w:space="0" w:color="auto"/>
                    <w:right w:val="single" w:sz="4" w:space="0" w:color="auto"/>
                  </w:tcBorders>
                </w:tcPr>
                <w:p w14:paraId="1D41D7B8"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291032" w:rsidRPr="003C55E2" w14:paraId="52D3D481" w14:textId="77777777" w:rsidTr="0025578C">
              <w:trPr>
                <w:cantSplit/>
                <w:jc w:val="center"/>
              </w:trPr>
              <w:tc>
                <w:tcPr>
                  <w:tcW w:w="0" w:type="auto"/>
                  <w:vMerge/>
                  <w:tcBorders>
                    <w:left w:val="single" w:sz="4" w:space="0" w:color="auto"/>
                    <w:bottom w:val="single" w:sz="4" w:space="0" w:color="auto"/>
                    <w:right w:val="single" w:sz="4" w:space="0" w:color="auto"/>
                  </w:tcBorders>
                  <w:vAlign w:val="center"/>
                </w:tcPr>
                <w:p w14:paraId="72C19EFB" w14:textId="77777777" w:rsidR="00291032" w:rsidRPr="003C55E2" w:rsidRDefault="00291032" w:rsidP="00291032">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08FCFCB9"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(16,1)</w:t>
                  </w:r>
                </w:p>
              </w:tc>
              <w:tc>
                <w:tcPr>
                  <w:tcW w:w="2268" w:type="dxa"/>
                  <w:tcBorders>
                    <w:top w:val="single" w:sz="4" w:space="0" w:color="auto"/>
                    <w:left w:val="nil"/>
                    <w:bottom w:val="single" w:sz="4" w:space="0" w:color="auto"/>
                    <w:right w:val="single" w:sz="4" w:space="0" w:color="auto"/>
                  </w:tcBorders>
                </w:tcPr>
                <w:p w14:paraId="6C780139" w14:textId="77777777" w:rsidR="00291032" w:rsidRPr="003C55E2" w:rsidRDefault="00291032" w:rsidP="00291032">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(4,1)</w:t>
                  </w:r>
                </w:p>
              </w:tc>
            </w:tr>
          </w:tbl>
          <w:p w14:paraId="3BCFC384" w14:textId="41289A61" w:rsidR="00291032" w:rsidRDefault="00291032" w:rsidP="00475434">
            <w:pPr>
              <w:rPr>
                <w:lang w:eastAsia="zh-CN"/>
              </w:rPr>
            </w:pPr>
          </w:p>
        </w:tc>
      </w:tr>
    </w:tbl>
    <w:p w14:paraId="68E909C7" w14:textId="7FEC717B" w:rsidR="00475434" w:rsidRDefault="005E725F" w:rsidP="00475434">
      <w:pPr>
        <w:rPr>
          <w:lang w:eastAsia="zh-CN"/>
        </w:rPr>
      </w:pPr>
      <w:r>
        <w:rPr>
          <w:lang w:eastAsia="zh-CN"/>
        </w:rPr>
        <w:t>I</w:t>
      </w:r>
      <w:r w:rsidR="00475434">
        <w:rPr>
          <w:lang w:eastAsia="zh-CN"/>
        </w:rPr>
        <w:t xml:space="preserve">n order to support various antenna arrays with different number of antenna ports, </w:t>
      </w:r>
      <w:r>
        <w:rPr>
          <w:lang w:eastAsia="zh-CN"/>
        </w:rPr>
        <w:t xml:space="preserve">one simple way is to double </w:t>
      </w:r>
      <w:r w:rsidR="00DC1D0D">
        <w:rPr>
          <w:lang w:eastAsia="zh-CN"/>
        </w:rPr>
        <w:t xml:space="preserve">or </w:t>
      </w:r>
      <w:r w:rsidR="00DC1D0D" w:rsidRPr="00DC1D0D">
        <w:rPr>
          <w:lang w:eastAsia="zh-CN"/>
        </w:rPr>
        <w:t>quadruple</w:t>
      </w:r>
      <w:r w:rsidR="00DC1D0D">
        <w:rPr>
          <w:lang w:eastAsia="zh-CN"/>
        </w:rPr>
        <w:t xml:space="preserve"> </w:t>
      </w:r>
      <w:r>
        <w:rPr>
          <w:lang w:eastAsia="zh-CN"/>
        </w:rPr>
        <w:t xml:space="preserve">the current antenna layout in </w:t>
      </w:r>
      <w:r w:rsidRPr="005E725F">
        <w:rPr>
          <w:i/>
          <w:lang w:eastAsia="zh-CN"/>
        </w:rPr>
        <w:t>N</w:t>
      </w:r>
      <w:r w:rsidRPr="005E725F">
        <w:rPr>
          <w:i/>
          <w:vertAlign w:val="subscript"/>
          <w:lang w:eastAsia="zh-CN"/>
        </w:rPr>
        <w:t>1</w:t>
      </w:r>
      <w:r>
        <w:rPr>
          <w:lang w:eastAsia="zh-CN"/>
        </w:rPr>
        <w:t xml:space="preserve"> and/or </w:t>
      </w:r>
      <w:r w:rsidRPr="005E725F">
        <w:rPr>
          <w:i/>
          <w:lang w:eastAsia="zh-CN"/>
        </w:rPr>
        <w:t>N</w:t>
      </w:r>
      <w:r w:rsidRPr="005E725F">
        <w:rPr>
          <w:i/>
          <w:vertAlign w:val="subscript"/>
          <w:lang w:eastAsia="zh-CN"/>
        </w:rPr>
        <w:t>2</w:t>
      </w:r>
      <w:r>
        <w:rPr>
          <w:lang w:eastAsia="zh-CN"/>
        </w:rPr>
        <w:t xml:space="preserve"> dimension</w:t>
      </w:r>
      <w:r w:rsidR="00E94686">
        <w:rPr>
          <w:lang w:eastAsia="zh-CN"/>
        </w:rPr>
        <w:t>s</w:t>
      </w:r>
      <w:r>
        <w:rPr>
          <w:lang w:eastAsia="zh-CN"/>
        </w:rPr>
        <w:t>.</w:t>
      </w:r>
      <w:r w:rsidR="00DC1D0D">
        <w:rPr>
          <w:lang w:eastAsia="zh-CN"/>
        </w:rPr>
        <w:t xml:space="preserve"> </w:t>
      </w:r>
      <w:r w:rsidR="00E94686">
        <w:rPr>
          <w:lang w:eastAsia="zh-CN"/>
        </w:rPr>
        <w:t xml:space="preserve">In summary, </w:t>
      </w:r>
      <w:r w:rsidR="00475434">
        <w:rPr>
          <w:lang w:eastAsia="zh-CN"/>
        </w:rPr>
        <w:t xml:space="preserve">the </w:t>
      </w:r>
      <w:r w:rsidR="00E94686">
        <w:rPr>
          <w:lang w:eastAsia="zh-CN"/>
        </w:rPr>
        <w:t xml:space="preserve">supported </w:t>
      </w:r>
      <w:r w:rsidR="00475434">
        <w:rPr>
          <w:lang w:eastAsia="zh-CN"/>
        </w:rPr>
        <w:t xml:space="preserve">number of CSI-RS ports </w:t>
      </w:r>
      <w:r>
        <w:rPr>
          <w:lang w:eastAsia="zh-CN"/>
        </w:rPr>
        <w:t>and the corresponding antenna layout</w:t>
      </w:r>
      <w:r w:rsidR="00445CFB">
        <w:rPr>
          <w:lang w:eastAsia="zh-CN"/>
        </w:rPr>
        <w:t>s</w:t>
      </w:r>
      <w:r>
        <w:rPr>
          <w:lang w:eastAsia="zh-CN"/>
        </w:rPr>
        <w:t xml:space="preserve"> </w:t>
      </w:r>
      <w:r w:rsidR="00475434">
        <w:rPr>
          <w:lang w:eastAsia="zh-CN"/>
        </w:rPr>
        <w:t>can be</w:t>
      </w:r>
      <w:r>
        <w:rPr>
          <w:lang w:eastAsia="zh-CN"/>
        </w:rPr>
        <w:t xml:space="preserve"> defined as follows</w:t>
      </w:r>
      <w:r w:rsidR="00475434">
        <w:rPr>
          <w:lang w:eastAsia="zh-CN"/>
        </w:rPr>
        <w:t>.</w:t>
      </w:r>
    </w:p>
    <w:p w14:paraId="6F487A01" w14:textId="4175B02C" w:rsidR="00DC1D0D" w:rsidRDefault="00291032" w:rsidP="00DC1D0D">
      <w:pPr>
        <w:jc w:val="center"/>
        <w:rPr>
          <w:lang w:eastAsia="zh-CN"/>
        </w:rPr>
      </w:pPr>
      <w:r w:rsidRPr="00291032">
        <w:rPr>
          <w:rFonts w:hint="eastAsia"/>
          <w:b/>
          <w:lang w:eastAsia="zh-CN"/>
        </w:rPr>
        <w:t>T</w:t>
      </w:r>
      <w:r w:rsidRPr="00291032">
        <w:rPr>
          <w:b/>
          <w:lang w:eastAsia="zh-CN"/>
        </w:rPr>
        <w:t>able 2.1-1</w:t>
      </w:r>
      <w:r w:rsidRPr="00291032">
        <w:rPr>
          <w:lang w:eastAsia="zh-CN"/>
        </w:rPr>
        <w:t xml:space="preserve"> </w:t>
      </w:r>
      <w:r w:rsidRPr="003C55E2">
        <w:rPr>
          <w:rFonts w:eastAsia="等线"/>
          <w:b/>
          <w:color w:val="000000"/>
          <w:sz w:val="20"/>
          <w:szCs w:val="20"/>
          <w:lang w:val="x-none"/>
        </w:rPr>
        <w:t xml:space="preserve">Supported configurations </w:t>
      </w:r>
      <w:r w:rsidRPr="003C55E2">
        <w:rPr>
          <w:rFonts w:eastAsia="Calibri"/>
          <w:b/>
          <w:color w:val="000000"/>
          <w:sz w:val="20"/>
        </w:rPr>
        <w:t xml:space="preserve">of </w:t>
      </w:r>
      <w:r w:rsidRPr="003C55E2">
        <w:rPr>
          <w:rFonts w:eastAsia="Calibri"/>
          <w:color w:val="000000"/>
          <w:position w:val="-10"/>
          <w:sz w:val="20"/>
        </w:rPr>
        <w:object w:dxaOrig="740" w:dyaOrig="300" w14:anchorId="02E4ACC0">
          <v:shape id="_x0000_i1030" type="#_x0000_t75" style="width:37.5pt;height:16pt" o:ole="">
            <v:imagedata r:id="rId8" o:title=""/>
          </v:shape>
          <o:OLEObject Type="Embed" ProgID="Equation.3" ShapeID="_x0000_i1030" DrawAspect="Content" ObjectID="_1768060452" r:id="rId16"/>
        </w:object>
      </w:r>
      <w:r w:rsidRPr="003C55E2">
        <w:rPr>
          <w:rFonts w:eastAsia="Calibri"/>
          <w:b/>
          <w:color w:val="000000"/>
          <w:sz w:val="20"/>
        </w:rPr>
        <w:t xml:space="preserve">and </w:t>
      </w:r>
      <w:r w:rsidRPr="003C55E2">
        <w:rPr>
          <w:rFonts w:eastAsia="Calibri"/>
          <w:color w:val="000000"/>
          <w:position w:val="-10"/>
          <w:sz w:val="20"/>
        </w:rPr>
        <w:object w:dxaOrig="700" w:dyaOrig="300" w14:anchorId="19C3F454">
          <v:shape id="_x0000_i1031" type="#_x0000_t75" style="width:35pt;height:16pt" o:ole="">
            <v:imagedata r:id="rId10" o:title=""/>
          </v:shape>
          <o:OLEObject Type="Embed" ProgID="Equation.3" ShapeID="_x0000_i1031" DrawAspect="Content" ObjectID="_1768060453" r:id="rId17"/>
        </w:object>
      </w:r>
    </w:p>
    <w:tbl>
      <w:tblPr>
        <w:tblW w:w="0" w:type="auto"/>
        <w:jc w:val="center"/>
        <w:tblLook w:val="0000" w:firstRow="0" w:lastRow="0" w:firstColumn="0" w:lastColumn="0" w:noHBand="0" w:noVBand="0"/>
      </w:tblPr>
      <w:tblGrid>
        <w:gridCol w:w="2767"/>
        <w:gridCol w:w="2268"/>
        <w:gridCol w:w="2268"/>
      </w:tblGrid>
      <w:tr w:rsidR="00DC1D0D" w:rsidRPr="003C55E2" w14:paraId="02E37A58" w14:textId="77777777" w:rsidTr="0025578C">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BD2331E" w14:textId="77777777" w:rsidR="00DC1D0D" w:rsidRPr="003C55E2" w:rsidRDefault="00DC1D0D" w:rsidP="0025578C">
            <w:pPr>
              <w:keepNext/>
              <w:keepLines/>
              <w:autoSpaceDE/>
              <w:autoSpaceDN/>
              <w:adjustRightInd/>
              <w:snapToGrid/>
              <w:spacing w:before="0" w:after="0"/>
              <w:jc w:val="center"/>
              <w:rPr>
                <w:rFonts w:ascii="Arial" w:eastAsia="Batang" w:hAnsi="Arial" w:cs="Arial"/>
                <w:b/>
                <w:bCs/>
                <w:color w:val="000000"/>
                <w:sz w:val="18"/>
                <w:szCs w:val="20"/>
              </w:rPr>
            </w:pPr>
            <w:r w:rsidRPr="003C55E2">
              <w:rPr>
                <w:rFonts w:ascii="Arial" w:eastAsia="等线" w:hAnsi="Arial"/>
                <w:b/>
                <w:color w:val="000000"/>
                <w:sz w:val="18"/>
                <w:szCs w:val="20"/>
                <w:lang w:val="en-GB"/>
              </w:rPr>
              <w:t xml:space="preserve">Number of </w:t>
            </w:r>
            <w:r w:rsidRPr="003C55E2">
              <w:rPr>
                <w:rFonts w:ascii="Arial" w:eastAsia="等线" w:hAnsi="Arial"/>
                <w:b/>
                <w:color w:val="000000"/>
                <w:sz w:val="18"/>
                <w:szCs w:val="20"/>
                <w:lang w:val="en-GB"/>
              </w:rPr>
              <w:br/>
              <w:t xml:space="preserve">CSI-RS antenna ports, </w:t>
            </w:r>
            <w:r w:rsidRPr="003C55E2">
              <w:rPr>
                <w:rFonts w:ascii="Arial" w:eastAsia="Calibri" w:hAnsi="Arial"/>
                <w:color w:val="000000"/>
                <w:position w:val="-10"/>
                <w:sz w:val="18"/>
                <w:szCs w:val="20"/>
                <w:lang w:eastAsia="en-GB"/>
              </w:rPr>
              <w:object w:dxaOrig="600" w:dyaOrig="300" w14:anchorId="5ABA505C">
                <v:shape id="_x0000_i1032" type="#_x0000_t75" style="width:30pt;height:16pt" o:ole="">
                  <v:imagedata r:id="rId12" o:title=""/>
                </v:shape>
                <o:OLEObject Type="Embed" ProgID="Equation.DSMT4" ShapeID="_x0000_i1032" DrawAspect="Content" ObjectID="_1768060454" r:id="rId18"/>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39FFCFEE" w14:textId="77777777" w:rsidR="00DC1D0D" w:rsidRPr="003C55E2" w:rsidRDefault="00DC1D0D" w:rsidP="0025578C">
            <w:pPr>
              <w:keepNext/>
              <w:keepLines/>
              <w:autoSpaceDE/>
              <w:autoSpaceDN/>
              <w:adjustRightInd/>
              <w:snapToGrid/>
              <w:spacing w:before="0" w:after="0"/>
              <w:jc w:val="center"/>
              <w:rPr>
                <w:rFonts w:ascii="Arial" w:eastAsia="Batang" w:hAnsi="Arial" w:cs="Arial"/>
                <w:bCs/>
                <w:color w:val="000000"/>
                <w:sz w:val="18"/>
                <w:szCs w:val="20"/>
              </w:rPr>
            </w:pPr>
            <w:r w:rsidRPr="003C55E2">
              <w:rPr>
                <w:rFonts w:ascii="Arial" w:eastAsia="Calibri" w:hAnsi="Arial"/>
                <w:color w:val="000000"/>
                <w:position w:val="-10"/>
                <w:sz w:val="18"/>
              </w:rPr>
              <w:object w:dxaOrig="740" w:dyaOrig="300" w14:anchorId="38A9C971">
                <v:shape id="_x0000_i1033" type="#_x0000_t75" style="width:37.5pt;height:16pt" o:ole="">
                  <v:imagedata r:id="rId8" o:title=""/>
                </v:shape>
                <o:OLEObject Type="Embed" ProgID="Equation.3" ShapeID="_x0000_i1033" DrawAspect="Content" ObjectID="_1768060455" r:id="rId19"/>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5D8A29F" w14:textId="77777777" w:rsidR="00DC1D0D" w:rsidRPr="003C55E2" w:rsidRDefault="00DC1D0D" w:rsidP="0025578C">
            <w:pPr>
              <w:keepNext/>
              <w:keepLines/>
              <w:autoSpaceDE/>
              <w:autoSpaceDN/>
              <w:adjustRightInd/>
              <w:snapToGrid/>
              <w:spacing w:before="0" w:after="0"/>
              <w:jc w:val="center"/>
              <w:rPr>
                <w:rFonts w:ascii="Arial" w:eastAsia="Batang" w:hAnsi="Arial" w:cs="Arial"/>
                <w:bCs/>
                <w:color w:val="000000"/>
                <w:sz w:val="18"/>
                <w:szCs w:val="20"/>
              </w:rPr>
            </w:pPr>
            <w:r w:rsidRPr="003C55E2">
              <w:rPr>
                <w:rFonts w:ascii="Arial" w:eastAsia="Calibri" w:hAnsi="Arial"/>
                <w:color w:val="000000"/>
                <w:position w:val="-10"/>
                <w:sz w:val="18"/>
              </w:rPr>
              <w:object w:dxaOrig="700" w:dyaOrig="300" w14:anchorId="64A1BCBB">
                <v:shape id="_x0000_i1034" type="#_x0000_t75" style="width:35pt;height:16pt" o:ole="">
                  <v:imagedata r:id="rId10" o:title=""/>
                </v:shape>
                <o:OLEObject Type="Embed" ProgID="Equation.3" ShapeID="_x0000_i1034" DrawAspect="Content" ObjectID="_1768060456" r:id="rId20"/>
              </w:object>
            </w:r>
          </w:p>
        </w:tc>
      </w:tr>
      <w:tr w:rsidR="00DC1D0D" w:rsidRPr="003C55E2" w14:paraId="26256948" w14:textId="77777777" w:rsidTr="0025578C">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BD92781" w14:textId="77777777" w:rsidR="00DC1D0D" w:rsidRPr="003C55E2" w:rsidRDefault="00DC1D0D" w:rsidP="0025578C">
            <w:pPr>
              <w:autoSpaceDE/>
              <w:autoSpaceDN/>
              <w:adjustRightInd/>
              <w:snapToGrid/>
              <w:spacing w:before="0" w:after="0"/>
              <w:jc w:val="left"/>
              <w:rPr>
                <w:rFonts w:ascii="Arial" w:eastAsia="Batang" w:hAnsi="Arial" w:cs="Arial"/>
                <w:b/>
                <w:bCs/>
                <w:color w:val="000000"/>
                <w:sz w:val="20"/>
                <w:szCs w:val="2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04CD8026" w14:textId="77777777" w:rsidR="00DC1D0D" w:rsidRPr="003C55E2" w:rsidRDefault="00DC1D0D" w:rsidP="0025578C">
            <w:pPr>
              <w:autoSpaceDE/>
              <w:autoSpaceDN/>
              <w:adjustRightInd/>
              <w:snapToGrid/>
              <w:spacing w:before="0" w:after="0"/>
              <w:jc w:val="left"/>
              <w:rPr>
                <w:rFonts w:ascii="Arial" w:eastAsia="Batang" w:hAnsi="Arial" w:cs="Arial"/>
                <w:b/>
                <w:bCs/>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5AB9D4CB" w14:textId="77777777" w:rsidR="00DC1D0D" w:rsidRPr="003C55E2" w:rsidRDefault="00DC1D0D" w:rsidP="0025578C">
            <w:pPr>
              <w:autoSpaceDE/>
              <w:autoSpaceDN/>
              <w:adjustRightInd/>
              <w:snapToGrid/>
              <w:spacing w:before="0" w:after="0"/>
              <w:jc w:val="left"/>
              <w:rPr>
                <w:rFonts w:ascii="Arial" w:eastAsia="Batang" w:hAnsi="Arial" w:cs="Arial"/>
                <w:b/>
                <w:bCs/>
                <w:color w:val="000000"/>
                <w:sz w:val="20"/>
                <w:szCs w:val="20"/>
              </w:rPr>
            </w:pPr>
          </w:p>
        </w:tc>
      </w:tr>
      <w:tr w:rsidR="00E94686" w:rsidRPr="003C55E2" w14:paraId="4418FE7F" w14:textId="77777777" w:rsidTr="0025578C">
        <w:trPr>
          <w:cantSplit/>
          <w:jc w:val="center"/>
        </w:trPr>
        <w:tc>
          <w:tcPr>
            <w:tcW w:w="0" w:type="auto"/>
            <w:vMerge w:val="restart"/>
            <w:tcBorders>
              <w:top w:val="single" w:sz="4" w:space="0" w:color="auto"/>
              <w:left w:val="single" w:sz="4" w:space="0" w:color="auto"/>
              <w:right w:val="single" w:sz="4" w:space="0" w:color="auto"/>
            </w:tcBorders>
            <w:vAlign w:val="center"/>
          </w:tcPr>
          <w:p w14:paraId="3A74AE39" w14:textId="442D22FD"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r>
              <w:rPr>
                <w:rFonts w:ascii="Arial" w:eastAsia="等线" w:hAnsi="Arial"/>
                <w:color w:val="000000"/>
                <w:sz w:val="18"/>
                <w:szCs w:val="20"/>
                <w:lang w:val="en-GB"/>
              </w:rPr>
              <w:t>48</w:t>
            </w:r>
          </w:p>
        </w:tc>
        <w:tc>
          <w:tcPr>
            <w:tcW w:w="2268" w:type="dxa"/>
            <w:tcBorders>
              <w:top w:val="single" w:sz="4" w:space="0" w:color="auto"/>
              <w:left w:val="nil"/>
              <w:bottom w:val="single" w:sz="4" w:space="0" w:color="auto"/>
              <w:right w:val="single" w:sz="4" w:space="0" w:color="auto"/>
            </w:tcBorders>
          </w:tcPr>
          <w:p w14:paraId="294C9288" w14:textId="1CF84576"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w:t>
            </w:r>
            <w:r>
              <w:rPr>
                <w:rFonts w:ascii="Arial" w:eastAsia="等线" w:hAnsi="Arial"/>
                <w:color w:val="000000"/>
                <w:sz w:val="18"/>
                <w:szCs w:val="20"/>
                <w:lang w:val="en-GB"/>
              </w:rPr>
              <w:t>6</w:t>
            </w:r>
            <w:r w:rsidRPr="003C55E2">
              <w:rPr>
                <w:rFonts w:ascii="Arial" w:eastAsia="等线" w:hAnsi="Arial"/>
                <w:color w:val="000000"/>
                <w:sz w:val="18"/>
                <w:szCs w:val="20"/>
                <w:lang w:val="en-GB"/>
              </w:rPr>
              <w:t>,</w:t>
            </w:r>
            <w:r>
              <w:rPr>
                <w:rFonts w:ascii="Arial" w:eastAsia="等线" w:hAnsi="Arial"/>
                <w:color w:val="000000"/>
                <w:sz w:val="18"/>
                <w:szCs w:val="20"/>
                <w:lang w:val="en-GB"/>
              </w:rPr>
              <w:t>4</w:t>
            </w:r>
            <w:r w:rsidRPr="003C55E2">
              <w:rPr>
                <w:rFonts w:ascii="Arial" w:eastAsia="等线" w:hAnsi="Arial"/>
                <w:color w:val="000000"/>
                <w:sz w:val="18"/>
                <w:szCs w:val="20"/>
                <w:lang w:val="en-GB"/>
              </w:rPr>
              <w:t>)</w:t>
            </w:r>
          </w:p>
        </w:tc>
        <w:tc>
          <w:tcPr>
            <w:tcW w:w="2268" w:type="dxa"/>
            <w:tcBorders>
              <w:top w:val="single" w:sz="4" w:space="0" w:color="auto"/>
              <w:left w:val="nil"/>
              <w:bottom w:val="single" w:sz="4" w:space="0" w:color="auto"/>
              <w:right w:val="single" w:sz="4" w:space="0" w:color="auto"/>
            </w:tcBorders>
          </w:tcPr>
          <w:p w14:paraId="799E2C5E" w14:textId="7B8D7D15"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(4,4)</w:t>
            </w:r>
          </w:p>
        </w:tc>
      </w:tr>
      <w:tr w:rsidR="00E94686" w:rsidRPr="003C55E2" w14:paraId="212F1D35" w14:textId="77777777" w:rsidTr="0025578C">
        <w:trPr>
          <w:cantSplit/>
          <w:jc w:val="center"/>
        </w:trPr>
        <w:tc>
          <w:tcPr>
            <w:tcW w:w="0" w:type="auto"/>
            <w:vMerge/>
            <w:tcBorders>
              <w:top w:val="single" w:sz="4" w:space="0" w:color="auto"/>
              <w:left w:val="single" w:sz="4" w:space="0" w:color="auto"/>
              <w:right w:val="single" w:sz="4" w:space="0" w:color="auto"/>
            </w:tcBorders>
            <w:vAlign w:val="center"/>
          </w:tcPr>
          <w:p w14:paraId="5431E6CF" w14:textId="77777777" w:rsidR="00E94686"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1970652C" w14:textId="7E0477D3"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8</w:t>
            </w:r>
            <w:r w:rsidRPr="003C55E2">
              <w:rPr>
                <w:rFonts w:ascii="Arial" w:eastAsia="MS Mincho" w:hAnsi="Arial"/>
                <w:color w:val="000000"/>
                <w:sz w:val="18"/>
                <w:szCs w:val="20"/>
                <w:lang w:val="en-GB" w:eastAsia="ja-JP"/>
              </w:rPr>
              <w:t>,3)</w:t>
            </w:r>
          </w:p>
        </w:tc>
        <w:tc>
          <w:tcPr>
            <w:tcW w:w="2268" w:type="dxa"/>
            <w:tcBorders>
              <w:top w:val="single" w:sz="4" w:space="0" w:color="auto"/>
              <w:left w:val="nil"/>
              <w:bottom w:val="single" w:sz="4" w:space="0" w:color="auto"/>
              <w:right w:val="single" w:sz="4" w:space="0" w:color="auto"/>
            </w:tcBorders>
          </w:tcPr>
          <w:p w14:paraId="07E617E3" w14:textId="0C75DAC2"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(4,4)</w:t>
            </w:r>
          </w:p>
        </w:tc>
      </w:tr>
      <w:tr w:rsidR="00E94686" w:rsidRPr="003C55E2" w14:paraId="6F13124B" w14:textId="77777777" w:rsidTr="0025578C">
        <w:trPr>
          <w:cantSplit/>
          <w:jc w:val="center"/>
        </w:trPr>
        <w:tc>
          <w:tcPr>
            <w:tcW w:w="0" w:type="auto"/>
            <w:vMerge/>
            <w:tcBorders>
              <w:top w:val="single" w:sz="4" w:space="0" w:color="auto"/>
              <w:left w:val="single" w:sz="4" w:space="0" w:color="auto"/>
              <w:right w:val="single" w:sz="4" w:space="0" w:color="auto"/>
            </w:tcBorders>
            <w:vAlign w:val="center"/>
          </w:tcPr>
          <w:p w14:paraId="02CA94BC" w14:textId="77777777" w:rsidR="00E94686"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30B88F3E" w14:textId="331C9CB0"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w:t>
            </w:r>
            <w:r>
              <w:rPr>
                <w:rFonts w:ascii="Arial" w:eastAsia="等线" w:hAnsi="Arial"/>
                <w:color w:val="000000"/>
                <w:sz w:val="18"/>
                <w:szCs w:val="20"/>
                <w:lang w:val="en-GB"/>
              </w:rPr>
              <w:t>12</w:t>
            </w:r>
            <w:r w:rsidRPr="003C55E2">
              <w:rPr>
                <w:rFonts w:ascii="Arial" w:eastAsia="等线" w:hAnsi="Arial"/>
                <w:color w:val="000000"/>
                <w:sz w:val="18"/>
                <w:szCs w:val="20"/>
                <w:lang w:val="en-GB"/>
              </w:rPr>
              <w:t>,2)</w:t>
            </w:r>
          </w:p>
        </w:tc>
        <w:tc>
          <w:tcPr>
            <w:tcW w:w="2268" w:type="dxa"/>
            <w:tcBorders>
              <w:top w:val="single" w:sz="4" w:space="0" w:color="auto"/>
              <w:left w:val="nil"/>
              <w:bottom w:val="single" w:sz="4" w:space="0" w:color="auto"/>
              <w:right w:val="single" w:sz="4" w:space="0" w:color="auto"/>
            </w:tcBorders>
          </w:tcPr>
          <w:p w14:paraId="335C180A" w14:textId="235F7127"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(4,4)</w:t>
            </w:r>
          </w:p>
        </w:tc>
      </w:tr>
      <w:tr w:rsidR="00E94686" w:rsidRPr="003C55E2" w14:paraId="61882FCB" w14:textId="77777777" w:rsidTr="0025578C">
        <w:trPr>
          <w:cantSplit/>
          <w:jc w:val="center"/>
        </w:trPr>
        <w:tc>
          <w:tcPr>
            <w:tcW w:w="0" w:type="auto"/>
            <w:vMerge/>
            <w:tcBorders>
              <w:left w:val="single" w:sz="4" w:space="0" w:color="auto"/>
              <w:right w:val="single" w:sz="4" w:space="0" w:color="auto"/>
            </w:tcBorders>
            <w:vAlign w:val="center"/>
          </w:tcPr>
          <w:p w14:paraId="0DE81ACB" w14:textId="77777777"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1C588A42" w14:textId="665C5E7A"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r>
              <w:rPr>
                <w:rFonts w:ascii="Arial" w:eastAsia="等线" w:hAnsi="Arial"/>
                <w:color w:val="000000"/>
                <w:sz w:val="18"/>
                <w:szCs w:val="20"/>
                <w:lang w:val="en-GB"/>
              </w:rPr>
              <w:t>(24</w:t>
            </w:r>
            <w:r w:rsidRPr="003C55E2">
              <w:rPr>
                <w:rFonts w:ascii="Arial" w:eastAsia="等线" w:hAnsi="Arial"/>
                <w:color w:val="000000"/>
                <w:sz w:val="18"/>
                <w:szCs w:val="20"/>
                <w:lang w:val="en-GB"/>
              </w:rPr>
              <w:t>,1)</w:t>
            </w:r>
          </w:p>
        </w:tc>
        <w:tc>
          <w:tcPr>
            <w:tcW w:w="2268" w:type="dxa"/>
            <w:tcBorders>
              <w:top w:val="single" w:sz="4" w:space="0" w:color="auto"/>
              <w:left w:val="nil"/>
              <w:bottom w:val="single" w:sz="4" w:space="0" w:color="auto"/>
              <w:right w:val="single" w:sz="4" w:space="0" w:color="auto"/>
            </w:tcBorders>
          </w:tcPr>
          <w:p w14:paraId="0BBCB569" w14:textId="77777777"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MS Mincho" w:hAnsi="Arial"/>
                <w:color w:val="000000"/>
                <w:sz w:val="18"/>
                <w:szCs w:val="20"/>
                <w:lang w:val="en-GB" w:eastAsia="ja-JP"/>
              </w:rPr>
              <w:t>(4,1)</w:t>
            </w:r>
          </w:p>
        </w:tc>
      </w:tr>
      <w:tr w:rsidR="00E94686" w:rsidRPr="003C55E2" w14:paraId="0E8AB873" w14:textId="77777777" w:rsidTr="0025578C">
        <w:trPr>
          <w:cantSplit/>
          <w:jc w:val="center"/>
        </w:trPr>
        <w:tc>
          <w:tcPr>
            <w:tcW w:w="0" w:type="auto"/>
            <w:vMerge w:val="restart"/>
            <w:tcBorders>
              <w:top w:val="single" w:sz="4" w:space="0" w:color="auto"/>
              <w:left w:val="single" w:sz="4" w:space="0" w:color="auto"/>
              <w:right w:val="single" w:sz="4" w:space="0" w:color="auto"/>
            </w:tcBorders>
            <w:vAlign w:val="center"/>
          </w:tcPr>
          <w:p w14:paraId="409E76DB" w14:textId="3B333626"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r>
              <w:rPr>
                <w:rFonts w:ascii="Arial" w:eastAsia="MS Mincho" w:hAnsi="Arial"/>
                <w:color w:val="000000"/>
                <w:sz w:val="18"/>
                <w:szCs w:val="20"/>
                <w:lang w:val="en-GB" w:eastAsia="ja-JP"/>
              </w:rPr>
              <w:t>64</w:t>
            </w:r>
          </w:p>
        </w:tc>
        <w:tc>
          <w:tcPr>
            <w:tcW w:w="2268" w:type="dxa"/>
            <w:tcBorders>
              <w:top w:val="single" w:sz="4" w:space="0" w:color="auto"/>
              <w:left w:val="nil"/>
              <w:bottom w:val="single" w:sz="4" w:space="0" w:color="auto"/>
              <w:right w:val="single" w:sz="4" w:space="0" w:color="auto"/>
            </w:tcBorders>
          </w:tcPr>
          <w:p w14:paraId="1A428FEB" w14:textId="4D27C568"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Pr>
                <w:rFonts w:ascii="Arial" w:eastAsia="MS Mincho" w:hAnsi="Arial"/>
                <w:color w:val="000000"/>
                <w:sz w:val="18"/>
                <w:szCs w:val="20"/>
                <w:lang w:val="en-GB" w:eastAsia="ja-JP"/>
              </w:rPr>
              <w:t>(8</w:t>
            </w: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4</w:t>
            </w:r>
            <w:r w:rsidRPr="003C55E2">
              <w:rPr>
                <w:rFonts w:ascii="Arial" w:eastAsia="MS Mincho" w:hAnsi="Arial"/>
                <w:color w:val="000000"/>
                <w:sz w:val="18"/>
                <w:szCs w:val="20"/>
                <w:lang w:val="en-GB" w:eastAsia="ja-JP"/>
              </w:rPr>
              <w:t>)</w:t>
            </w:r>
          </w:p>
        </w:tc>
        <w:tc>
          <w:tcPr>
            <w:tcW w:w="2268" w:type="dxa"/>
            <w:tcBorders>
              <w:top w:val="single" w:sz="4" w:space="0" w:color="auto"/>
              <w:left w:val="nil"/>
              <w:bottom w:val="single" w:sz="4" w:space="0" w:color="auto"/>
              <w:right w:val="single" w:sz="4" w:space="0" w:color="auto"/>
            </w:tcBorders>
          </w:tcPr>
          <w:p w14:paraId="0697F47B" w14:textId="09CD0DA9"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等线" w:hAnsi="Arial"/>
                <w:color w:val="000000"/>
                <w:sz w:val="18"/>
                <w:szCs w:val="20"/>
                <w:lang w:val="en-GB"/>
              </w:rPr>
              <w:t>(4,4)</w:t>
            </w:r>
          </w:p>
        </w:tc>
      </w:tr>
      <w:tr w:rsidR="00E94686" w:rsidRPr="003C55E2" w14:paraId="2084A757" w14:textId="77777777" w:rsidTr="0025578C">
        <w:trPr>
          <w:cantSplit/>
          <w:jc w:val="center"/>
        </w:trPr>
        <w:tc>
          <w:tcPr>
            <w:tcW w:w="0" w:type="auto"/>
            <w:vMerge/>
            <w:tcBorders>
              <w:top w:val="single" w:sz="4" w:space="0" w:color="auto"/>
              <w:left w:val="single" w:sz="4" w:space="0" w:color="auto"/>
              <w:right w:val="single" w:sz="4" w:space="0" w:color="auto"/>
            </w:tcBorders>
            <w:vAlign w:val="center"/>
          </w:tcPr>
          <w:p w14:paraId="172386A9" w14:textId="77777777" w:rsidR="00E94686" w:rsidRDefault="00E94686" w:rsidP="00E94686">
            <w:pPr>
              <w:keepNext/>
              <w:keepLines/>
              <w:autoSpaceDE/>
              <w:autoSpaceDN/>
              <w:adjustRightInd/>
              <w:snapToGrid/>
              <w:spacing w:before="0" w:after="0"/>
              <w:jc w:val="center"/>
              <w:rPr>
                <w:rFonts w:ascii="Arial" w:eastAsia="MS Mincho" w:hAnsi="Arial"/>
                <w:color w:val="000000"/>
                <w:sz w:val="18"/>
                <w:szCs w:val="20"/>
                <w:lang w:val="en-GB" w:eastAsia="ja-JP"/>
              </w:rPr>
            </w:pPr>
          </w:p>
        </w:tc>
        <w:tc>
          <w:tcPr>
            <w:tcW w:w="2268" w:type="dxa"/>
            <w:tcBorders>
              <w:top w:val="single" w:sz="4" w:space="0" w:color="auto"/>
              <w:left w:val="nil"/>
              <w:bottom w:val="single" w:sz="4" w:space="0" w:color="auto"/>
              <w:right w:val="single" w:sz="4" w:space="0" w:color="auto"/>
            </w:tcBorders>
          </w:tcPr>
          <w:p w14:paraId="48F1B1DF" w14:textId="1A91CEEF" w:rsidR="00E94686" w:rsidRDefault="00E94686" w:rsidP="00E94686">
            <w:pPr>
              <w:keepNext/>
              <w:keepLines/>
              <w:autoSpaceDE/>
              <w:autoSpaceDN/>
              <w:adjustRightInd/>
              <w:snapToGrid/>
              <w:spacing w:before="0" w:after="0"/>
              <w:jc w:val="center"/>
              <w:rPr>
                <w:rFonts w:ascii="Arial" w:eastAsia="MS Mincho" w:hAnsi="Arial"/>
                <w:color w:val="000000"/>
                <w:sz w:val="18"/>
                <w:szCs w:val="20"/>
                <w:lang w:val="en-GB" w:eastAsia="ja-JP"/>
              </w:rPr>
            </w:pPr>
            <w:r>
              <w:rPr>
                <w:rFonts w:ascii="Arial" w:eastAsia="MS Mincho" w:hAnsi="Arial"/>
                <w:color w:val="000000"/>
                <w:sz w:val="18"/>
                <w:szCs w:val="20"/>
                <w:lang w:val="en-GB" w:eastAsia="ja-JP"/>
              </w:rPr>
              <w:t>(16,</w:t>
            </w:r>
            <w:r w:rsidRPr="003C55E2">
              <w:rPr>
                <w:rFonts w:ascii="Arial" w:eastAsia="MS Mincho" w:hAnsi="Arial"/>
                <w:color w:val="000000"/>
                <w:sz w:val="18"/>
                <w:szCs w:val="20"/>
                <w:lang w:val="en-GB" w:eastAsia="ja-JP"/>
              </w:rPr>
              <w:t>2)</w:t>
            </w:r>
          </w:p>
        </w:tc>
        <w:tc>
          <w:tcPr>
            <w:tcW w:w="2268" w:type="dxa"/>
            <w:tcBorders>
              <w:top w:val="single" w:sz="4" w:space="0" w:color="auto"/>
              <w:left w:val="nil"/>
              <w:bottom w:val="single" w:sz="4" w:space="0" w:color="auto"/>
              <w:right w:val="single" w:sz="4" w:space="0" w:color="auto"/>
            </w:tcBorders>
          </w:tcPr>
          <w:p w14:paraId="7B41A5DA" w14:textId="66BC65B0" w:rsidR="00E94686" w:rsidRPr="003C55E2" w:rsidRDefault="00E94686" w:rsidP="00E94686">
            <w:pPr>
              <w:keepNext/>
              <w:keepLines/>
              <w:autoSpaceDE/>
              <w:autoSpaceDN/>
              <w:adjustRightInd/>
              <w:snapToGrid/>
              <w:spacing w:before="0" w:after="0"/>
              <w:jc w:val="center"/>
              <w:rPr>
                <w:rFonts w:ascii="Arial" w:eastAsia="MS Mincho" w:hAnsi="Arial"/>
                <w:color w:val="000000"/>
                <w:sz w:val="18"/>
                <w:szCs w:val="20"/>
                <w:lang w:val="en-GB" w:eastAsia="ja-JP"/>
              </w:rPr>
            </w:pPr>
            <w:r w:rsidRPr="003C55E2">
              <w:rPr>
                <w:rFonts w:ascii="Arial" w:eastAsia="等线" w:hAnsi="Arial"/>
                <w:color w:val="000000"/>
                <w:sz w:val="18"/>
                <w:szCs w:val="20"/>
                <w:lang w:val="en-GB"/>
              </w:rPr>
              <w:t>(4,4)</w:t>
            </w:r>
          </w:p>
        </w:tc>
      </w:tr>
      <w:tr w:rsidR="00E94686" w:rsidRPr="003C55E2" w14:paraId="4A066063" w14:textId="77777777" w:rsidTr="0025578C">
        <w:trPr>
          <w:cantSplit/>
          <w:jc w:val="center"/>
        </w:trPr>
        <w:tc>
          <w:tcPr>
            <w:tcW w:w="0" w:type="auto"/>
            <w:vMerge/>
            <w:tcBorders>
              <w:left w:val="single" w:sz="4" w:space="0" w:color="auto"/>
              <w:bottom w:val="single" w:sz="4" w:space="0" w:color="auto"/>
              <w:right w:val="single" w:sz="4" w:space="0" w:color="auto"/>
            </w:tcBorders>
            <w:vAlign w:val="center"/>
          </w:tcPr>
          <w:p w14:paraId="7AD2DC3B" w14:textId="77777777"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0657B614" w14:textId="50D0BB38"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32</w:t>
            </w:r>
            <w:r w:rsidRPr="003C55E2">
              <w:rPr>
                <w:rFonts w:ascii="Arial" w:eastAsia="MS Mincho" w:hAnsi="Arial"/>
                <w:color w:val="000000"/>
                <w:sz w:val="18"/>
                <w:szCs w:val="20"/>
                <w:lang w:val="en-GB" w:eastAsia="ja-JP"/>
              </w:rPr>
              <w:t>,1)</w:t>
            </w:r>
          </w:p>
        </w:tc>
        <w:tc>
          <w:tcPr>
            <w:tcW w:w="2268" w:type="dxa"/>
            <w:tcBorders>
              <w:top w:val="single" w:sz="4" w:space="0" w:color="auto"/>
              <w:left w:val="nil"/>
              <w:bottom w:val="single" w:sz="4" w:space="0" w:color="auto"/>
              <w:right w:val="single" w:sz="4" w:space="0" w:color="auto"/>
            </w:tcBorders>
          </w:tcPr>
          <w:p w14:paraId="6DF0CD71" w14:textId="77777777"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(4,1)</w:t>
            </w:r>
          </w:p>
        </w:tc>
      </w:tr>
      <w:tr w:rsidR="00E94686" w:rsidRPr="003C55E2" w14:paraId="32C79D2C" w14:textId="77777777" w:rsidTr="0025578C">
        <w:trPr>
          <w:cantSplit/>
          <w:jc w:val="center"/>
        </w:trPr>
        <w:tc>
          <w:tcPr>
            <w:tcW w:w="0" w:type="auto"/>
            <w:vMerge w:val="restart"/>
            <w:tcBorders>
              <w:left w:val="single" w:sz="4" w:space="0" w:color="auto"/>
              <w:right w:val="single" w:sz="4" w:space="0" w:color="auto"/>
            </w:tcBorders>
            <w:vAlign w:val="center"/>
          </w:tcPr>
          <w:p w14:paraId="71AC8503" w14:textId="45CB2E49"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r>
              <w:rPr>
                <w:rFonts w:ascii="Arial" w:eastAsia="MS Mincho" w:hAnsi="Arial"/>
                <w:color w:val="000000"/>
                <w:sz w:val="18"/>
                <w:szCs w:val="20"/>
                <w:lang w:val="en-GB" w:eastAsia="ja-JP"/>
              </w:rPr>
              <w:t>96</w:t>
            </w:r>
          </w:p>
        </w:tc>
        <w:tc>
          <w:tcPr>
            <w:tcW w:w="2268" w:type="dxa"/>
            <w:tcBorders>
              <w:top w:val="single" w:sz="4" w:space="0" w:color="auto"/>
              <w:left w:val="nil"/>
              <w:bottom w:val="single" w:sz="4" w:space="0" w:color="auto"/>
              <w:right w:val="single" w:sz="4" w:space="0" w:color="auto"/>
            </w:tcBorders>
          </w:tcPr>
          <w:p w14:paraId="0277B623" w14:textId="6C62A6BB"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8</w:t>
            </w: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6</w:t>
            </w:r>
            <w:r w:rsidRPr="003C55E2">
              <w:rPr>
                <w:rFonts w:ascii="Arial" w:eastAsia="MS Mincho" w:hAnsi="Arial"/>
                <w:color w:val="000000"/>
                <w:sz w:val="18"/>
                <w:szCs w:val="20"/>
                <w:lang w:val="en-GB" w:eastAsia="ja-JP"/>
              </w:rPr>
              <w:t>)</w:t>
            </w:r>
          </w:p>
        </w:tc>
        <w:tc>
          <w:tcPr>
            <w:tcW w:w="2268" w:type="dxa"/>
            <w:tcBorders>
              <w:top w:val="single" w:sz="4" w:space="0" w:color="auto"/>
              <w:left w:val="nil"/>
              <w:bottom w:val="single" w:sz="4" w:space="0" w:color="auto"/>
              <w:right w:val="single" w:sz="4" w:space="0" w:color="auto"/>
            </w:tcBorders>
          </w:tcPr>
          <w:p w14:paraId="4592FB83" w14:textId="77777777"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E94686" w:rsidRPr="003C55E2" w14:paraId="5FC22D55" w14:textId="77777777" w:rsidTr="0025578C">
        <w:trPr>
          <w:cantSplit/>
          <w:jc w:val="center"/>
        </w:trPr>
        <w:tc>
          <w:tcPr>
            <w:tcW w:w="0" w:type="auto"/>
            <w:vMerge/>
            <w:tcBorders>
              <w:left w:val="single" w:sz="4" w:space="0" w:color="auto"/>
              <w:right w:val="single" w:sz="4" w:space="0" w:color="auto"/>
            </w:tcBorders>
            <w:vAlign w:val="center"/>
          </w:tcPr>
          <w:p w14:paraId="13C8B4AD" w14:textId="77777777" w:rsidR="00E94686" w:rsidRDefault="00E94686" w:rsidP="00E94686">
            <w:pPr>
              <w:keepNext/>
              <w:keepLines/>
              <w:autoSpaceDE/>
              <w:autoSpaceDN/>
              <w:adjustRightInd/>
              <w:snapToGrid/>
              <w:spacing w:before="0" w:after="0"/>
              <w:jc w:val="center"/>
              <w:rPr>
                <w:rFonts w:ascii="Arial" w:eastAsia="MS Mincho" w:hAnsi="Arial"/>
                <w:color w:val="000000"/>
                <w:sz w:val="18"/>
                <w:szCs w:val="20"/>
                <w:lang w:val="en-GB" w:eastAsia="ja-JP"/>
              </w:rPr>
            </w:pPr>
          </w:p>
        </w:tc>
        <w:tc>
          <w:tcPr>
            <w:tcW w:w="2268" w:type="dxa"/>
            <w:tcBorders>
              <w:top w:val="single" w:sz="4" w:space="0" w:color="auto"/>
              <w:left w:val="nil"/>
              <w:bottom w:val="single" w:sz="4" w:space="0" w:color="auto"/>
              <w:right w:val="single" w:sz="4" w:space="0" w:color="auto"/>
            </w:tcBorders>
          </w:tcPr>
          <w:p w14:paraId="15C81A0E" w14:textId="1FA333EB" w:rsidR="00E94686" w:rsidRDefault="00E94686" w:rsidP="00E94686">
            <w:pPr>
              <w:keepNext/>
              <w:keepLines/>
              <w:autoSpaceDE/>
              <w:autoSpaceDN/>
              <w:adjustRightInd/>
              <w:snapToGrid/>
              <w:spacing w:before="0" w:after="0"/>
              <w:jc w:val="center"/>
              <w:rPr>
                <w:rFonts w:ascii="Arial" w:eastAsia="MS Mincho" w:hAnsi="Arial"/>
                <w:color w:val="000000"/>
                <w:sz w:val="18"/>
                <w:szCs w:val="20"/>
                <w:lang w:val="en-GB" w:eastAsia="ja-JP"/>
              </w:rPr>
            </w:pPr>
            <w:r>
              <w:rPr>
                <w:rFonts w:ascii="Arial" w:eastAsia="MS Mincho" w:hAnsi="Arial"/>
                <w:color w:val="000000"/>
                <w:sz w:val="18"/>
                <w:szCs w:val="20"/>
                <w:lang w:val="en-GB" w:eastAsia="ja-JP"/>
              </w:rPr>
              <w:t>(12</w:t>
            </w: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4</w:t>
            </w:r>
            <w:r w:rsidRPr="003C55E2">
              <w:rPr>
                <w:rFonts w:ascii="Arial" w:eastAsia="MS Mincho" w:hAnsi="Arial"/>
                <w:color w:val="000000"/>
                <w:sz w:val="18"/>
                <w:szCs w:val="20"/>
                <w:lang w:val="en-GB" w:eastAsia="ja-JP"/>
              </w:rPr>
              <w:t>)</w:t>
            </w:r>
          </w:p>
        </w:tc>
        <w:tc>
          <w:tcPr>
            <w:tcW w:w="2268" w:type="dxa"/>
            <w:tcBorders>
              <w:top w:val="single" w:sz="4" w:space="0" w:color="auto"/>
              <w:left w:val="nil"/>
              <w:bottom w:val="single" w:sz="4" w:space="0" w:color="auto"/>
              <w:right w:val="single" w:sz="4" w:space="0" w:color="auto"/>
            </w:tcBorders>
          </w:tcPr>
          <w:p w14:paraId="389C5052" w14:textId="6F09EAFB" w:rsidR="00E94686" w:rsidRPr="003C55E2" w:rsidRDefault="00E94686" w:rsidP="00E94686">
            <w:pPr>
              <w:keepNext/>
              <w:keepLines/>
              <w:autoSpaceDE/>
              <w:autoSpaceDN/>
              <w:adjustRightInd/>
              <w:snapToGrid/>
              <w:spacing w:before="0" w:after="0"/>
              <w:jc w:val="center"/>
              <w:rPr>
                <w:rFonts w:ascii="Arial" w:eastAsia="MS Mincho" w:hAnsi="Arial"/>
                <w:color w:val="000000"/>
                <w:sz w:val="18"/>
                <w:szCs w:val="20"/>
                <w:lang w:val="en-GB" w:eastAsia="ja-JP"/>
              </w:rPr>
            </w:pPr>
            <w:r w:rsidRPr="003C55E2">
              <w:rPr>
                <w:rFonts w:ascii="Arial" w:eastAsia="MS Mincho" w:hAnsi="Arial"/>
                <w:color w:val="000000"/>
                <w:sz w:val="18"/>
                <w:szCs w:val="20"/>
                <w:lang w:val="en-GB" w:eastAsia="ja-JP"/>
              </w:rPr>
              <w:t>(4,4)</w:t>
            </w:r>
          </w:p>
        </w:tc>
      </w:tr>
      <w:tr w:rsidR="00E94686" w:rsidRPr="003C55E2" w14:paraId="3A1FC68F" w14:textId="77777777" w:rsidTr="0025578C">
        <w:trPr>
          <w:cantSplit/>
          <w:jc w:val="center"/>
        </w:trPr>
        <w:tc>
          <w:tcPr>
            <w:tcW w:w="0" w:type="auto"/>
            <w:vMerge/>
            <w:tcBorders>
              <w:left w:val="single" w:sz="4" w:space="0" w:color="auto"/>
              <w:right w:val="single" w:sz="4" w:space="0" w:color="auto"/>
            </w:tcBorders>
            <w:vAlign w:val="center"/>
          </w:tcPr>
          <w:p w14:paraId="68EBFC44" w14:textId="77777777" w:rsidR="00E94686" w:rsidRDefault="00E94686" w:rsidP="00E94686">
            <w:pPr>
              <w:keepNext/>
              <w:keepLines/>
              <w:autoSpaceDE/>
              <w:autoSpaceDN/>
              <w:adjustRightInd/>
              <w:snapToGrid/>
              <w:spacing w:before="0" w:after="0"/>
              <w:jc w:val="center"/>
              <w:rPr>
                <w:rFonts w:ascii="Arial" w:eastAsia="MS Mincho" w:hAnsi="Arial"/>
                <w:color w:val="000000"/>
                <w:sz w:val="18"/>
                <w:szCs w:val="20"/>
                <w:lang w:val="en-GB" w:eastAsia="ja-JP"/>
              </w:rPr>
            </w:pPr>
          </w:p>
        </w:tc>
        <w:tc>
          <w:tcPr>
            <w:tcW w:w="2268" w:type="dxa"/>
            <w:tcBorders>
              <w:top w:val="single" w:sz="4" w:space="0" w:color="auto"/>
              <w:left w:val="nil"/>
              <w:bottom w:val="single" w:sz="4" w:space="0" w:color="auto"/>
              <w:right w:val="single" w:sz="4" w:space="0" w:color="auto"/>
            </w:tcBorders>
          </w:tcPr>
          <w:p w14:paraId="40399AF7" w14:textId="79F48CBC" w:rsidR="00E94686" w:rsidRDefault="00E94686" w:rsidP="00E94686">
            <w:pPr>
              <w:keepNext/>
              <w:keepLines/>
              <w:autoSpaceDE/>
              <w:autoSpaceDN/>
              <w:adjustRightInd/>
              <w:snapToGrid/>
              <w:spacing w:before="0" w:after="0"/>
              <w:jc w:val="center"/>
              <w:rPr>
                <w:rFonts w:ascii="Arial" w:eastAsia="MS Mincho" w:hAnsi="Arial"/>
                <w:color w:val="000000"/>
                <w:sz w:val="18"/>
                <w:szCs w:val="20"/>
                <w:lang w:val="en-GB" w:eastAsia="ja-JP"/>
              </w:rPr>
            </w:pPr>
            <w:r>
              <w:rPr>
                <w:rFonts w:ascii="Arial" w:eastAsia="MS Mincho" w:hAnsi="Arial"/>
                <w:color w:val="000000"/>
                <w:sz w:val="18"/>
                <w:szCs w:val="20"/>
                <w:lang w:val="en-GB" w:eastAsia="ja-JP"/>
              </w:rPr>
              <w:t>(16</w:t>
            </w:r>
            <w:r w:rsidRPr="003C55E2">
              <w:rPr>
                <w:rFonts w:ascii="Arial" w:eastAsia="MS Mincho" w:hAnsi="Arial"/>
                <w:color w:val="000000"/>
                <w:sz w:val="18"/>
                <w:szCs w:val="20"/>
                <w:lang w:val="en-GB" w:eastAsia="ja-JP"/>
              </w:rPr>
              <w:t>,3)</w:t>
            </w:r>
          </w:p>
        </w:tc>
        <w:tc>
          <w:tcPr>
            <w:tcW w:w="2268" w:type="dxa"/>
            <w:tcBorders>
              <w:top w:val="single" w:sz="4" w:space="0" w:color="auto"/>
              <w:left w:val="nil"/>
              <w:bottom w:val="single" w:sz="4" w:space="0" w:color="auto"/>
              <w:right w:val="single" w:sz="4" w:space="0" w:color="auto"/>
            </w:tcBorders>
          </w:tcPr>
          <w:p w14:paraId="7CFABC89" w14:textId="6A88A3E1" w:rsidR="00E94686" w:rsidRPr="003C55E2" w:rsidRDefault="00E94686" w:rsidP="00E94686">
            <w:pPr>
              <w:keepNext/>
              <w:keepLines/>
              <w:autoSpaceDE/>
              <w:autoSpaceDN/>
              <w:adjustRightInd/>
              <w:snapToGrid/>
              <w:spacing w:before="0" w:after="0"/>
              <w:jc w:val="center"/>
              <w:rPr>
                <w:rFonts w:ascii="Arial" w:eastAsia="MS Mincho" w:hAnsi="Arial"/>
                <w:color w:val="000000"/>
                <w:sz w:val="18"/>
                <w:szCs w:val="20"/>
                <w:lang w:val="en-GB" w:eastAsia="ja-JP"/>
              </w:rPr>
            </w:pPr>
            <w:r w:rsidRPr="003C55E2">
              <w:rPr>
                <w:rFonts w:ascii="Arial" w:eastAsia="MS Mincho" w:hAnsi="Arial"/>
                <w:color w:val="000000"/>
                <w:sz w:val="18"/>
                <w:szCs w:val="20"/>
                <w:lang w:val="en-GB" w:eastAsia="ja-JP"/>
              </w:rPr>
              <w:t>(4,4)</w:t>
            </w:r>
          </w:p>
        </w:tc>
      </w:tr>
      <w:tr w:rsidR="00E94686" w:rsidRPr="003C55E2" w14:paraId="1EF7FA71" w14:textId="77777777" w:rsidTr="0025578C">
        <w:trPr>
          <w:cantSplit/>
          <w:jc w:val="center"/>
        </w:trPr>
        <w:tc>
          <w:tcPr>
            <w:tcW w:w="0" w:type="auto"/>
            <w:vMerge/>
            <w:tcBorders>
              <w:left w:val="single" w:sz="4" w:space="0" w:color="auto"/>
              <w:right w:val="single" w:sz="4" w:space="0" w:color="auto"/>
            </w:tcBorders>
            <w:vAlign w:val="center"/>
          </w:tcPr>
          <w:p w14:paraId="2EE55D87" w14:textId="77777777"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3041D4E4" w14:textId="43B3658E"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Pr>
                <w:rFonts w:ascii="Arial" w:eastAsia="MS Mincho" w:hAnsi="Arial"/>
                <w:color w:val="000000"/>
                <w:sz w:val="18"/>
                <w:szCs w:val="20"/>
                <w:lang w:val="en-GB" w:eastAsia="ja-JP"/>
              </w:rPr>
              <w:t>(24</w:t>
            </w:r>
            <w:r w:rsidRPr="003C55E2">
              <w:rPr>
                <w:rFonts w:ascii="Arial" w:eastAsia="MS Mincho" w:hAnsi="Arial"/>
                <w:color w:val="000000"/>
                <w:sz w:val="18"/>
                <w:szCs w:val="20"/>
                <w:lang w:val="en-GB" w:eastAsia="ja-JP"/>
              </w:rPr>
              <w:t>,2)</w:t>
            </w:r>
          </w:p>
        </w:tc>
        <w:tc>
          <w:tcPr>
            <w:tcW w:w="2268" w:type="dxa"/>
            <w:tcBorders>
              <w:top w:val="single" w:sz="4" w:space="0" w:color="auto"/>
              <w:left w:val="nil"/>
              <w:bottom w:val="single" w:sz="4" w:space="0" w:color="auto"/>
              <w:right w:val="single" w:sz="4" w:space="0" w:color="auto"/>
            </w:tcBorders>
          </w:tcPr>
          <w:p w14:paraId="6891084A" w14:textId="77777777"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E94686" w:rsidRPr="003C55E2" w14:paraId="133940C9" w14:textId="77777777" w:rsidTr="0025578C">
        <w:trPr>
          <w:cantSplit/>
          <w:jc w:val="center"/>
        </w:trPr>
        <w:tc>
          <w:tcPr>
            <w:tcW w:w="0" w:type="auto"/>
            <w:vMerge/>
            <w:tcBorders>
              <w:left w:val="single" w:sz="4" w:space="0" w:color="auto"/>
              <w:right w:val="single" w:sz="4" w:space="0" w:color="auto"/>
            </w:tcBorders>
            <w:vAlign w:val="center"/>
          </w:tcPr>
          <w:p w14:paraId="2A4F88AF" w14:textId="77777777"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483B6DED" w14:textId="768E1E1F"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Pr>
                <w:rFonts w:ascii="Arial" w:eastAsia="MS Mincho" w:hAnsi="Arial"/>
                <w:color w:val="000000"/>
                <w:sz w:val="18"/>
                <w:szCs w:val="20"/>
                <w:lang w:val="en-GB" w:eastAsia="ja-JP"/>
              </w:rPr>
              <w:t>(48</w:t>
            </w:r>
            <w:r w:rsidRPr="003C55E2">
              <w:rPr>
                <w:rFonts w:ascii="Arial" w:eastAsia="MS Mincho" w:hAnsi="Arial"/>
                <w:color w:val="000000"/>
                <w:sz w:val="18"/>
                <w:szCs w:val="20"/>
                <w:lang w:val="en-GB" w:eastAsia="ja-JP"/>
              </w:rPr>
              <w:t>,1)</w:t>
            </w:r>
          </w:p>
        </w:tc>
        <w:tc>
          <w:tcPr>
            <w:tcW w:w="2268" w:type="dxa"/>
            <w:tcBorders>
              <w:top w:val="single" w:sz="4" w:space="0" w:color="auto"/>
              <w:left w:val="nil"/>
              <w:bottom w:val="single" w:sz="4" w:space="0" w:color="auto"/>
              <w:right w:val="single" w:sz="4" w:space="0" w:color="auto"/>
            </w:tcBorders>
          </w:tcPr>
          <w:p w14:paraId="2AF4FA76" w14:textId="77777777"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(4,1)</w:t>
            </w:r>
          </w:p>
        </w:tc>
      </w:tr>
      <w:tr w:rsidR="00E94686" w:rsidRPr="003C55E2" w14:paraId="196319F3" w14:textId="77777777" w:rsidTr="0025578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677102D" w14:textId="1A88977A"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r>
              <w:rPr>
                <w:rFonts w:ascii="Arial" w:eastAsia="等线" w:hAnsi="Arial"/>
                <w:color w:val="000000"/>
                <w:sz w:val="18"/>
                <w:szCs w:val="20"/>
                <w:lang w:val="en-GB"/>
              </w:rPr>
              <w:t>128</w:t>
            </w:r>
          </w:p>
        </w:tc>
        <w:tc>
          <w:tcPr>
            <w:tcW w:w="2268" w:type="dxa"/>
            <w:tcBorders>
              <w:top w:val="single" w:sz="4" w:space="0" w:color="auto"/>
              <w:left w:val="nil"/>
              <w:bottom w:val="single" w:sz="4" w:space="0" w:color="auto"/>
              <w:right w:val="single" w:sz="4" w:space="0" w:color="auto"/>
            </w:tcBorders>
          </w:tcPr>
          <w:p w14:paraId="70B447D1" w14:textId="5A80E9BF"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Pr>
                <w:rFonts w:ascii="Arial" w:eastAsia="MS Mincho" w:hAnsi="Arial"/>
                <w:color w:val="000000"/>
                <w:sz w:val="18"/>
                <w:szCs w:val="20"/>
                <w:lang w:val="en-GB" w:eastAsia="ja-JP"/>
              </w:rPr>
              <w:t>(8</w:t>
            </w: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8</w:t>
            </w:r>
            <w:r w:rsidRPr="003C55E2">
              <w:rPr>
                <w:rFonts w:ascii="Arial" w:eastAsia="MS Mincho" w:hAnsi="Arial"/>
                <w:color w:val="000000"/>
                <w:sz w:val="18"/>
                <w:szCs w:val="20"/>
                <w:lang w:val="en-GB" w:eastAsia="ja-JP"/>
              </w:rPr>
              <w:t>)</w:t>
            </w:r>
          </w:p>
        </w:tc>
        <w:tc>
          <w:tcPr>
            <w:tcW w:w="2268" w:type="dxa"/>
            <w:tcBorders>
              <w:top w:val="single" w:sz="4" w:space="0" w:color="auto"/>
              <w:left w:val="nil"/>
              <w:bottom w:val="single" w:sz="4" w:space="0" w:color="auto"/>
              <w:right w:val="single" w:sz="4" w:space="0" w:color="auto"/>
            </w:tcBorders>
          </w:tcPr>
          <w:p w14:paraId="4F3402FA" w14:textId="77777777"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E94686" w:rsidRPr="003C55E2" w14:paraId="0677A67B" w14:textId="77777777" w:rsidTr="0025578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735E074" w14:textId="77777777" w:rsidR="00E94686"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48F0B707" w14:textId="6D89945D" w:rsidR="00E94686" w:rsidRDefault="00E94686" w:rsidP="00E94686">
            <w:pPr>
              <w:keepNext/>
              <w:keepLines/>
              <w:autoSpaceDE/>
              <w:autoSpaceDN/>
              <w:adjustRightInd/>
              <w:snapToGrid/>
              <w:spacing w:before="0" w:after="0"/>
              <w:jc w:val="center"/>
              <w:rPr>
                <w:rFonts w:ascii="Arial" w:eastAsia="MS Mincho" w:hAnsi="Arial"/>
                <w:color w:val="000000"/>
                <w:sz w:val="18"/>
                <w:szCs w:val="20"/>
                <w:lang w:val="en-GB" w:eastAsia="ja-JP"/>
              </w:rPr>
            </w:pPr>
            <w:r>
              <w:rPr>
                <w:rFonts w:ascii="Arial" w:eastAsia="MS Mincho" w:hAnsi="Arial"/>
                <w:color w:val="000000"/>
                <w:sz w:val="18"/>
                <w:szCs w:val="20"/>
                <w:lang w:val="en-GB" w:eastAsia="ja-JP"/>
              </w:rPr>
              <w:t>(16</w:t>
            </w:r>
            <w:r w:rsidRPr="003C55E2">
              <w:rPr>
                <w:rFonts w:ascii="Arial" w:eastAsia="MS Mincho" w:hAnsi="Arial"/>
                <w:color w:val="000000"/>
                <w:sz w:val="18"/>
                <w:szCs w:val="20"/>
                <w:lang w:val="en-GB" w:eastAsia="ja-JP"/>
              </w:rPr>
              <w:t>,4)</w:t>
            </w:r>
          </w:p>
        </w:tc>
        <w:tc>
          <w:tcPr>
            <w:tcW w:w="2268" w:type="dxa"/>
            <w:tcBorders>
              <w:top w:val="single" w:sz="4" w:space="0" w:color="auto"/>
              <w:left w:val="nil"/>
              <w:bottom w:val="single" w:sz="4" w:space="0" w:color="auto"/>
              <w:right w:val="single" w:sz="4" w:space="0" w:color="auto"/>
            </w:tcBorders>
          </w:tcPr>
          <w:p w14:paraId="55AA6F2B" w14:textId="69338D8F" w:rsidR="00E94686" w:rsidRPr="003C55E2" w:rsidRDefault="00E94686" w:rsidP="00E94686">
            <w:pPr>
              <w:keepNext/>
              <w:keepLines/>
              <w:autoSpaceDE/>
              <w:autoSpaceDN/>
              <w:adjustRightInd/>
              <w:snapToGrid/>
              <w:spacing w:before="0" w:after="0"/>
              <w:jc w:val="center"/>
              <w:rPr>
                <w:rFonts w:ascii="Arial" w:eastAsia="MS Mincho" w:hAnsi="Arial"/>
                <w:color w:val="000000"/>
                <w:sz w:val="18"/>
                <w:szCs w:val="20"/>
                <w:lang w:val="en-GB" w:eastAsia="ja-JP"/>
              </w:rPr>
            </w:pPr>
            <w:r w:rsidRPr="003C55E2">
              <w:rPr>
                <w:rFonts w:ascii="Arial" w:eastAsia="MS Mincho" w:hAnsi="Arial"/>
                <w:color w:val="000000"/>
                <w:sz w:val="18"/>
                <w:szCs w:val="20"/>
                <w:lang w:val="en-GB" w:eastAsia="ja-JP"/>
              </w:rPr>
              <w:t>(4,4)</w:t>
            </w:r>
          </w:p>
        </w:tc>
      </w:tr>
      <w:tr w:rsidR="00E94686" w:rsidRPr="003C55E2" w14:paraId="7D45A0F1" w14:textId="77777777" w:rsidTr="0025578C">
        <w:trPr>
          <w:cantSplit/>
          <w:jc w:val="center"/>
        </w:trPr>
        <w:tc>
          <w:tcPr>
            <w:tcW w:w="0" w:type="auto"/>
            <w:vMerge/>
            <w:tcBorders>
              <w:left w:val="single" w:sz="4" w:space="0" w:color="auto"/>
              <w:bottom w:val="single" w:sz="4" w:space="0" w:color="auto"/>
              <w:right w:val="single" w:sz="4" w:space="0" w:color="auto"/>
            </w:tcBorders>
            <w:vAlign w:val="center"/>
          </w:tcPr>
          <w:p w14:paraId="09E72CB0" w14:textId="77777777"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04AA1244" w14:textId="1B362865"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Pr>
                <w:rFonts w:ascii="Arial" w:eastAsia="MS Mincho" w:hAnsi="Arial"/>
                <w:color w:val="000000"/>
                <w:sz w:val="18"/>
                <w:szCs w:val="20"/>
                <w:lang w:val="en-GB" w:eastAsia="ja-JP"/>
              </w:rPr>
              <w:t>(32</w:t>
            </w:r>
            <w:r w:rsidRPr="003C55E2">
              <w:rPr>
                <w:rFonts w:ascii="Arial" w:eastAsia="MS Mincho" w:hAnsi="Arial"/>
                <w:color w:val="000000"/>
                <w:sz w:val="18"/>
                <w:szCs w:val="20"/>
                <w:lang w:val="en-GB" w:eastAsia="ja-JP"/>
              </w:rPr>
              <w:t>,2)</w:t>
            </w:r>
          </w:p>
        </w:tc>
        <w:tc>
          <w:tcPr>
            <w:tcW w:w="2268" w:type="dxa"/>
            <w:tcBorders>
              <w:top w:val="single" w:sz="4" w:space="0" w:color="auto"/>
              <w:left w:val="nil"/>
              <w:bottom w:val="single" w:sz="4" w:space="0" w:color="auto"/>
              <w:right w:val="single" w:sz="4" w:space="0" w:color="auto"/>
            </w:tcBorders>
          </w:tcPr>
          <w:p w14:paraId="0B8B6245" w14:textId="77777777"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E94686" w:rsidRPr="003C55E2" w14:paraId="68AAE31E" w14:textId="77777777" w:rsidTr="0025578C">
        <w:trPr>
          <w:cantSplit/>
          <w:jc w:val="center"/>
        </w:trPr>
        <w:tc>
          <w:tcPr>
            <w:tcW w:w="0" w:type="auto"/>
            <w:vMerge/>
            <w:tcBorders>
              <w:left w:val="single" w:sz="4" w:space="0" w:color="auto"/>
              <w:bottom w:val="single" w:sz="4" w:space="0" w:color="auto"/>
              <w:right w:val="single" w:sz="4" w:space="0" w:color="auto"/>
            </w:tcBorders>
            <w:vAlign w:val="center"/>
          </w:tcPr>
          <w:p w14:paraId="733C405F" w14:textId="77777777" w:rsidR="00E94686" w:rsidRPr="003C55E2" w:rsidRDefault="00E94686" w:rsidP="00E94686">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697E8268" w14:textId="62ACE760"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Pr>
                <w:rFonts w:ascii="Arial" w:eastAsia="MS Mincho" w:hAnsi="Arial"/>
                <w:color w:val="000000"/>
                <w:sz w:val="18"/>
                <w:szCs w:val="20"/>
                <w:lang w:val="en-GB" w:eastAsia="ja-JP"/>
              </w:rPr>
              <w:t>(64</w:t>
            </w:r>
            <w:r w:rsidRPr="003C55E2">
              <w:rPr>
                <w:rFonts w:ascii="Arial" w:eastAsia="MS Mincho" w:hAnsi="Arial"/>
                <w:color w:val="000000"/>
                <w:sz w:val="18"/>
                <w:szCs w:val="20"/>
                <w:lang w:val="en-GB" w:eastAsia="ja-JP"/>
              </w:rPr>
              <w:t>,1)</w:t>
            </w:r>
          </w:p>
        </w:tc>
        <w:tc>
          <w:tcPr>
            <w:tcW w:w="2268" w:type="dxa"/>
            <w:tcBorders>
              <w:top w:val="single" w:sz="4" w:space="0" w:color="auto"/>
              <w:left w:val="nil"/>
              <w:bottom w:val="single" w:sz="4" w:space="0" w:color="auto"/>
              <w:right w:val="single" w:sz="4" w:space="0" w:color="auto"/>
            </w:tcBorders>
          </w:tcPr>
          <w:p w14:paraId="355DC066" w14:textId="77777777" w:rsidR="00E94686" w:rsidRPr="003C55E2" w:rsidRDefault="00E94686" w:rsidP="00E94686">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(4,1)</w:t>
            </w:r>
          </w:p>
        </w:tc>
      </w:tr>
    </w:tbl>
    <w:p w14:paraId="7868776C" w14:textId="1DBD0E65" w:rsidR="00DC1D0D" w:rsidRPr="00445CFB" w:rsidRDefault="00445CFB" w:rsidP="00475434">
      <w:pPr>
        <w:rPr>
          <w:b/>
          <w:i/>
          <w:lang w:eastAsia="zh-CN"/>
        </w:rPr>
      </w:pPr>
      <w:r w:rsidRPr="00445CFB">
        <w:rPr>
          <w:b/>
          <w:i/>
          <w:lang w:eastAsia="zh-CN"/>
        </w:rPr>
        <w:t>Proposal</w:t>
      </w:r>
      <w:r>
        <w:rPr>
          <w:b/>
          <w:i/>
          <w:lang w:eastAsia="zh-CN"/>
        </w:rPr>
        <w:t xml:space="preserve"> </w:t>
      </w:r>
      <w:r w:rsidR="009540B0">
        <w:rPr>
          <w:b/>
          <w:i/>
          <w:lang w:eastAsia="zh-CN"/>
        </w:rPr>
        <w:t>1</w:t>
      </w:r>
      <w:r w:rsidRPr="00445CFB">
        <w:rPr>
          <w:b/>
          <w:i/>
          <w:lang w:eastAsia="zh-CN"/>
        </w:rPr>
        <w:t>: Adopt Table 2.1-1 for the number of supported CSI-RS antenna ports and the corresponding antenna layouts.</w:t>
      </w:r>
    </w:p>
    <w:p w14:paraId="62DD5FA6" w14:textId="7320AAE8" w:rsidR="005E725F" w:rsidRDefault="005E725F" w:rsidP="00475434">
      <w:pPr>
        <w:rPr>
          <w:lang w:eastAsia="zh-CN"/>
        </w:rPr>
      </w:pPr>
    </w:p>
    <w:p w14:paraId="293C10A3" w14:textId="77777777" w:rsidR="00E52BE9" w:rsidRDefault="00DA59EC" w:rsidP="00475434">
      <w:pPr>
        <w:rPr>
          <w:lang w:eastAsia="zh-CN"/>
        </w:rPr>
      </w:pPr>
      <w:r>
        <w:rPr>
          <w:lang w:eastAsia="zh-CN"/>
        </w:rPr>
        <w:t>Regarding the CSI-RS resource configuration,</w:t>
      </w:r>
      <w:r w:rsidR="00E060BF">
        <w:rPr>
          <w:lang w:eastAsia="zh-CN"/>
        </w:rPr>
        <w:t xml:space="preserve"> </w:t>
      </w:r>
      <w:r w:rsidR="00E52BE9">
        <w:rPr>
          <w:lang w:eastAsia="zh-CN"/>
        </w:rPr>
        <w:t xml:space="preserve">multiple resources should be configured to carry up to 128 ports. In order to guarantee the channel estimation performance, it is important to make sure the orthogonality among the CSI-RS resources can always be met. </w:t>
      </w:r>
    </w:p>
    <w:p w14:paraId="2B343B3D" w14:textId="771318A3" w:rsidR="00C06314" w:rsidRDefault="00E52BE9" w:rsidP="00475434">
      <w:pPr>
        <w:rPr>
          <w:lang w:eastAsia="zh-CN"/>
        </w:rPr>
      </w:pPr>
      <w:r>
        <w:rPr>
          <w:lang w:eastAsia="zh-CN"/>
        </w:rPr>
        <w:t>Regarding the detailed configuration rules, t</w:t>
      </w:r>
      <w:r w:rsidR="00E060BF">
        <w:rPr>
          <w:rFonts w:hint="eastAsia"/>
          <w:lang w:eastAsia="zh-CN"/>
        </w:rPr>
        <w:t>echnically</w:t>
      </w:r>
      <w:r w:rsidR="00E060BF">
        <w:rPr>
          <w:lang w:eastAsia="zh-CN"/>
        </w:rPr>
        <w:t xml:space="preserve"> speaking,</w:t>
      </w:r>
      <w:r w:rsidR="00DA59EC">
        <w:rPr>
          <w:lang w:eastAsia="zh-CN"/>
        </w:rPr>
        <w:t xml:space="preserve"> </w:t>
      </w:r>
      <w:r w:rsidR="001F0139">
        <w:rPr>
          <w:lang w:eastAsia="zh-CN"/>
        </w:rPr>
        <w:t xml:space="preserve">as long as the RE density of the ports are the same, there’s no performance difference when different number of resources are configured within one resource set. </w:t>
      </w:r>
      <w:r>
        <w:rPr>
          <w:lang w:eastAsia="zh-CN"/>
        </w:rPr>
        <w:t>On the other hand</w:t>
      </w:r>
      <w:r w:rsidR="001F0139">
        <w:rPr>
          <w:lang w:eastAsia="zh-CN"/>
        </w:rPr>
        <w:t xml:space="preserve">, in order to simplify the </w:t>
      </w:r>
      <w:r w:rsidR="00C06314">
        <w:rPr>
          <w:lang w:eastAsia="zh-CN"/>
        </w:rPr>
        <w:t>specification</w:t>
      </w:r>
      <w:r w:rsidR="001F0139">
        <w:rPr>
          <w:lang w:eastAsia="zh-CN"/>
        </w:rPr>
        <w:t xml:space="preserve">, </w:t>
      </w:r>
      <w:r>
        <w:rPr>
          <w:lang w:eastAsia="zh-CN"/>
        </w:rPr>
        <w:t xml:space="preserve">we prefer to have a unified CSI-RS resource configuration rule for the refined Type-I codebook, </w:t>
      </w:r>
      <w:r>
        <w:rPr>
          <w:lang w:eastAsia="zh-CN"/>
        </w:rPr>
        <w:t xml:space="preserve">refined </w:t>
      </w:r>
      <w:r>
        <w:rPr>
          <w:lang w:eastAsia="zh-CN"/>
        </w:rPr>
        <w:t>Type-II codebook, and CRI(s)-based CSI reporting. W</w:t>
      </w:r>
      <w:r w:rsidR="00DA59EC">
        <w:rPr>
          <w:lang w:eastAsia="zh-CN"/>
        </w:rPr>
        <w:t xml:space="preserve">e </w:t>
      </w:r>
      <w:r>
        <w:rPr>
          <w:lang w:eastAsia="zh-CN"/>
        </w:rPr>
        <w:t>suggets</w:t>
      </w:r>
      <w:r w:rsidR="00DA59EC">
        <w:rPr>
          <w:lang w:eastAsia="zh-CN"/>
        </w:rPr>
        <w:t xml:space="preserve"> to define a</w:t>
      </w:r>
      <w:r w:rsidR="001F0139">
        <w:rPr>
          <w:lang w:eastAsia="zh-CN"/>
        </w:rPr>
        <w:t xml:space="preserve"> </w:t>
      </w:r>
      <w:r w:rsidR="00DA59EC">
        <w:rPr>
          <w:lang w:eastAsia="zh-CN"/>
        </w:rPr>
        <w:t>configuration</w:t>
      </w:r>
      <w:r w:rsidR="001F0139">
        <w:rPr>
          <w:lang w:eastAsia="zh-CN"/>
        </w:rPr>
        <w:t xml:space="preserve"> rule</w:t>
      </w:r>
      <w:r w:rsidR="00C06314">
        <w:rPr>
          <w:lang w:eastAsia="zh-CN"/>
        </w:rPr>
        <w:t xml:space="preserve"> as follows:</w:t>
      </w:r>
    </w:p>
    <w:p w14:paraId="68131A99" w14:textId="25D5CE99" w:rsidR="00DA59EC" w:rsidRDefault="00C06314" w:rsidP="00C06314">
      <w:pPr>
        <w:pStyle w:val="af2"/>
        <w:numPr>
          <w:ilvl w:val="0"/>
          <w:numId w:val="29"/>
        </w:numPr>
        <w:ind w:firstLineChars="0"/>
        <w:rPr>
          <w:lang w:eastAsia="zh-CN"/>
        </w:rPr>
      </w:pPr>
      <w:r>
        <w:rPr>
          <w:lang w:eastAsia="zh-CN"/>
        </w:rPr>
        <w:t>UE can be configured with {2, 4} CSI-RS resources within a resource set</w:t>
      </w:r>
      <w:r w:rsidR="00DA59EC">
        <w:rPr>
          <w:lang w:eastAsia="zh-CN"/>
        </w:rPr>
        <w:t xml:space="preserve"> </w:t>
      </w:r>
    </w:p>
    <w:p w14:paraId="16639914" w14:textId="18E5E4AF" w:rsidR="00C06314" w:rsidRDefault="00C06314" w:rsidP="00C06314">
      <w:pPr>
        <w:pStyle w:val="af2"/>
        <w:numPr>
          <w:ilvl w:val="0"/>
          <w:numId w:val="29"/>
        </w:numPr>
        <w:ind w:firstLineChars="0"/>
        <w:rPr>
          <w:lang w:eastAsia="zh-CN"/>
        </w:rPr>
      </w:pPr>
      <w:r>
        <w:rPr>
          <w:lang w:eastAsia="zh-CN"/>
        </w:rPr>
        <w:t>The number of ports are the same for all CSI-RS resources within a resource set</w:t>
      </w:r>
    </w:p>
    <w:p w14:paraId="4682CAFA" w14:textId="21ABFD16" w:rsidR="00C06314" w:rsidRDefault="00C06314" w:rsidP="00C06314">
      <w:pPr>
        <w:rPr>
          <w:lang w:eastAsia="zh-CN"/>
        </w:rPr>
      </w:pPr>
      <w:r>
        <w:rPr>
          <w:lang w:eastAsia="zh-CN"/>
        </w:rPr>
        <w:t>Therefore, we have the following proposal.</w:t>
      </w:r>
    </w:p>
    <w:p w14:paraId="15BED378" w14:textId="79434B0B" w:rsidR="00C06314" w:rsidRPr="00C06314" w:rsidRDefault="00C06314" w:rsidP="00475434">
      <w:pPr>
        <w:rPr>
          <w:b/>
          <w:i/>
          <w:lang w:eastAsia="zh-CN"/>
        </w:rPr>
      </w:pPr>
      <w:r w:rsidRPr="00C06314">
        <w:rPr>
          <w:b/>
          <w:i/>
          <w:lang w:eastAsia="zh-CN"/>
        </w:rPr>
        <w:lastRenderedPageBreak/>
        <w:t xml:space="preserve">Proposal </w:t>
      </w:r>
      <w:r w:rsidR="009540B0">
        <w:rPr>
          <w:b/>
          <w:i/>
          <w:lang w:eastAsia="zh-CN"/>
        </w:rPr>
        <w:t>2</w:t>
      </w:r>
      <w:r w:rsidRPr="00C06314">
        <w:rPr>
          <w:b/>
          <w:i/>
          <w:lang w:eastAsia="zh-CN"/>
        </w:rPr>
        <w:t xml:space="preserve">: </w:t>
      </w:r>
      <w:r w:rsidR="007B6536">
        <w:rPr>
          <w:b/>
          <w:i/>
          <w:lang w:eastAsia="zh-CN"/>
        </w:rPr>
        <w:t>R</w:t>
      </w:r>
      <w:r w:rsidRPr="00C06314">
        <w:rPr>
          <w:b/>
          <w:i/>
          <w:lang w:eastAsia="zh-CN"/>
        </w:rPr>
        <w:t>egarding the configuration of CSI-RS resources for up to 128 ports, support the follows rules</w:t>
      </w:r>
    </w:p>
    <w:p w14:paraId="012C7443" w14:textId="77777777" w:rsidR="00C06314" w:rsidRPr="00C06314" w:rsidRDefault="00C06314" w:rsidP="00C06314">
      <w:pPr>
        <w:pStyle w:val="af2"/>
        <w:numPr>
          <w:ilvl w:val="0"/>
          <w:numId w:val="29"/>
        </w:numPr>
        <w:ind w:firstLineChars="0"/>
        <w:rPr>
          <w:b/>
          <w:i/>
          <w:lang w:eastAsia="zh-CN"/>
        </w:rPr>
      </w:pPr>
      <w:r w:rsidRPr="00C06314">
        <w:rPr>
          <w:b/>
          <w:i/>
          <w:lang w:eastAsia="zh-CN"/>
        </w:rPr>
        <w:t xml:space="preserve"> UE can be configured with {2, 4} CSI-RS resources within a resource set </w:t>
      </w:r>
    </w:p>
    <w:p w14:paraId="2174CCEA" w14:textId="23E9A1DD" w:rsidR="00C06314" w:rsidRDefault="00C06314" w:rsidP="00C06314">
      <w:pPr>
        <w:pStyle w:val="af2"/>
        <w:numPr>
          <w:ilvl w:val="0"/>
          <w:numId w:val="29"/>
        </w:numPr>
        <w:ind w:firstLineChars="0"/>
        <w:rPr>
          <w:b/>
          <w:i/>
          <w:lang w:eastAsia="zh-CN"/>
        </w:rPr>
      </w:pPr>
      <w:r w:rsidRPr="00C06314">
        <w:rPr>
          <w:b/>
          <w:i/>
          <w:lang w:eastAsia="zh-CN"/>
        </w:rPr>
        <w:t>The number of ports are the same for all CSI-RS resources within a resource set</w:t>
      </w:r>
    </w:p>
    <w:p w14:paraId="54F36E9B" w14:textId="3A5FB2D4" w:rsidR="00E52BE9" w:rsidRPr="00C06314" w:rsidRDefault="00E52BE9" w:rsidP="00E52BE9">
      <w:pPr>
        <w:pStyle w:val="af2"/>
        <w:numPr>
          <w:ilvl w:val="0"/>
          <w:numId w:val="29"/>
        </w:numPr>
        <w:ind w:firstLineChars="0"/>
        <w:rPr>
          <w:b/>
          <w:i/>
          <w:lang w:eastAsia="zh-CN"/>
        </w:rPr>
      </w:pPr>
      <w:r>
        <w:rPr>
          <w:b/>
          <w:i/>
          <w:lang w:eastAsia="zh-CN"/>
        </w:rPr>
        <w:t xml:space="preserve">The </w:t>
      </w:r>
      <w:r w:rsidRPr="00E52BE9">
        <w:rPr>
          <w:b/>
          <w:i/>
          <w:lang w:eastAsia="zh-CN"/>
        </w:rPr>
        <w:t>orthogonality</w:t>
      </w:r>
      <w:r>
        <w:rPr>
          <w:b/>
          <w:i/>
          <w:lang w:eastAsia="zh-CN"/>
        </w:rPr>
        <w:t xml:space="preserve"> among </w:t>
      </w:r>
      <w:r w:rsidR="00160D98">
        <w:rPr>
          <w:b/>
          <w:i/>
          <w:lang w:eastAsia="zh-CN"/>
        </w:rPr>
        <w:t xml:space="preserve">antenna ports from multiple </w:t>
      </w:r>
      <w:r>
        <w:rPr>
          <w:b/>
          <w:i/>
          <w:lang w:eastAsia="zh-CN"/>
        </w:rPr>
        <w:t>CSI-RS resource</w:t>
      </w:r>
      <w:r w:rsidR="00160D98">
        <w:rPr>
          <w:b/>
          <w:i/>
          <w:lang w:eastAsia="zh-CN"/>
        </w:rPr>
        <w:t>s</w:t>
      </w:r>
      <w:r>
        <w:rPr>
          <w:b/>
          <w:i/>
          <w:lang w:eastAsia="zh-CN"/>
        </w:rPr>
        <w:t xml:space="preserve"> should be guaranteed</w:t>
      </w:r>
    </w:p>
    <w:p w14:paraId="118E7EF9" w14:textId="5E81017F" w:rsidR="00C06314" w:rsidRDefault="00C06314" w:rsidP="00475434">
      <w:pPr>
        <w:rPr>
          <w:lang w:eastAsia="zh-CN"/>
        </w:rPr>
      </w:pPr>
    </w:p>
    <w:p w14:paraId="16233B88" w14:textId="591C9A5B" w:rsidR="00E060BF" w:rsidRDefault="00E060BF" w:rsidP="00475434">
      <w:pPr>
        <w:rPr>
          <w:lang w:eastAsia="zh-CN"/>
        </w:rPr>
      </w:pPr>
      <w:r>
        <w:rPr>
          <w:lang w:eastAsia="zh-CN"/>
        </w:rPr>
        <w:t>When multiple CSI-RS resources are configured to map to different antenna ports, there’s an issue on the mapping order between the configured CSI-RS resources and the antenna ports. In order to solve this issue, we suggest to simply specify that the antenna ports are mapped following</w:t>
      </w:r>
      <w:r w:rsidR="00C64877">
        <w:rPr>
          <w:lang w:eastAsia="zh-CN"/>
        </w:rPr>
        <w:t xml:space="preserve"> the order of</w:t>
      </w:r>
      <w:r>
        <w:rPr>
          <w:lang w:eastAsia="zh-CN"/>
        </w:rPr>
        <w:t xml:space="preserve"> CSI-RS resource ID</w:t>
      </w:r>
      <w:r w:rsidR="00C64877">
        <w:rPr>
          <w:lang w:eastAsia="zh-CN"/>
        </w:rPr>
        <w:t>s</w:t>
      </w:r>
      <w:r w:rsidRPr="00E060BF">
        <w:t xml:space="preserve"> </w:t>
      </w:r>
      <w:r w:rsidRPr="00E060BF">
        <w:rPr>
          <w:lang w:eastAsia="zh-CN"/>
        </w:rPr>
        <w:t>configured in the CSI-RS Resource Set</w:t>
      </w:r>
      <w:r>
        <w:rPr>
          <w:lang w:eastAsia="zh-CN"/>
        </w:rPr>
        <w:t>.</w:t>
      </w:r>
    </w:p>
    <w:p w14:paraId="5B3E0A69" w14:textId="72E9C22C" w:rsidR="00E060BF" w:rsidRPr="00E060BF" w:rsidRDefault="00E060BF" w:rsidP="00475434">
      <w:pPr>
        <w:rPr>
          <w:b/>
          <w:i/>
          <w:lang w:eastAsia="zh-CN"/>
        </w:rPr>
      </w:pPr>
      <w:r w:rsidRPr="00E060BF">
        <w:rPr>
          <w:b/>
          <w:i/>
          <w:lang w:eastAsia="zh-CN"/>
        </w:rPr>
        <w:t xml:space="preserve">Proposal </w:t>
      </w:r>
      <w:r w:rsidR="009540B0">
        <w:rPr>
          <w:b/>
          <w:i/>
          <w:lang w:eastAsia="zh-CN"/>
        </w:rPr>
        <w:t>3</w:t>
      </w:r>
      <w:r w:rsidRPr="00E060BF">
        <w:rPr>
          <w:b/>
          <w:i/>
          <w:lang w:eastAsia="zh-CN"/>
        </w:rPr>
        <w:t>: The antenna ports are mapped following</w:t>
      </w:r>
      <w:r w:rsidR="00C64877">
        <w:rPr>
          <w:b/>
          <w:i/>
          <w:lang w:eastAsia="zh-CN"/>
        </w:rPr>
        <w:t xml:space="preserve"> the order </w:t>
      </w:r>
      <w:r w:rsidRPr="00E060BF">
        <w:rPr>
          <w:b/>
          <w:i/>
          <w:lang w:eastAsia="zh-CN"/>
        </w:rPr>
        <w:t>o</w:t>
      </w:r>
      <w:r w:rsidR="00C64877">
        <w:rPr>
          <w:b/>
          <w:i/>
          <w:lang w:eastAsia="zh-CN"/>
        </w:rPr>
        <w:t>f</w:t>
      </w:r>
      <w:r w:rsidRPr="00E060BF">
        <w:rPr>
          <w:b/>
          <w:i/>
          <w:lang w:eastAsia="zh-CN"/>
        </w:rPr>
        <w:t xml:space="preserve"> CSI-RS resource ID</w:t>
      </w:r>
      <w:r w:rsidR="00C64877">
        <w:rPr>
          <w:b/>
          <w:i/>
          <w:lang w:eastAsia="zh-CN"/>
        </w:rPr>
        <w:t>s</w:t>
      </w:r>
      <w:r w:rsidRPr="00E060BF">
        <w:rPr>
          <w:b/>
          <w:i/>
        </w:rPr>
        <w:t xml:space="preserve"> </w:t>
      </w:r>
      <w:r w:rsidRPr="00E060BF">
        <w:rPr>
          <w:b/>
          <w:i/>
          <w:lang w:eastAsia="zh-CN"/>
        </w:rPr>
        <w:t>configured in the CSI-RS Resource Set.</w:t>
      </w:r>
    </w:p>
    <w:p w14:paraId="4ADE8A31" w14:textId="77777777" w:rsidR="00E060BF" w:rsidRPr="00475434" w:rsidRDefault="00E060BF" w:rsidP="00475434">
      <w:pPr>
        <w:rPr>
          <w:lang w:eastAsia="zh-CN"/>
        </w:rPr>
      </w:pPr>
    </w:p>
    <w:p w14:paraId="0DAC3AF3" w14:textId="0CF041A8" w:rsidR="00111FB0" w:rsidRDefault="00CC2E73" w:rsidP="00CC2E73">
      <w:pPr>
        <w:pStyle w:val="2"/>
        <w:rPr>
          <w:lang w:eastAsia="zh-CN"/>
        </w:rPr>
      </w:pPr>
      <w:r w:rsidRPr="00CC2E73">
        <w:rPr>
          <w:lang w:eastAsia="zh-CN"/>
        </w:rPr>
        <w:t>Type-I codebook refinement</w:t>
      </w:r>
    </w:p>
    <w:p w14:paraId="2CF672DA" w14:textId="2EA3DF7C" w:rsidR="006B6827" w:rsidRDefault="006B6827" w:rsidP="00C235FD">
      <w:pPr>
        <w:rPr>
          <w:lang w:eastAsia="zh-CN"/>
        </w:rPr>
      </w:pPr>
      <w:r>
        <w:rPr>
          <w:lang w:eastAsia="zh-CN"/>
        </w:rPr>
        <w:t>Before discussion on the details of codebook refinement, RAN</w:t>
      </w:r>
      <w:r>
        <w:rPr>
          <w:rFonts w:hint="eastAsia"/>
          <w:lang w:eastAsia="zh-CN"/>
        </w:rPr>
        <w:t>1</w:t>
      </w:r>
      <w:r>
        <w:rPr>
          <w:lang w:eastAsia="zh-CN"/>
        </w:rPr>
        <w:t xml:space="preserve"> needs to decide whether Type-I s</w:t>
      </w:r>
      <w:r>
        <w:rPr>
          <w:color w:val="000000"/>
        </w:rPr>
        <w:t>ingle-p</w:t>
      </w:r>
      <w:r w:rsidRPr="0048482F">
        <w:rPr>
          <w:color w:val="000000"/>
        </w:rPr>
        <w:t>anel</w:t>
      </w:r>
      <w:r>
        <w:rPr>
          <w:lang w:eastAsia="zh-CN"/>
        </w:rPr>
        <w:t xml:space="preserve"> codebook and Type-I multi-panel codebook are both to be refined. </w:t>
      </w:r>
      <w:r w:rsidR="00936102">
        <w:rPr>
          <w:lang w:eastAsia="zh-CN"/>
        </w:rPr>
        <w:t>Based on our understanding, Type-I s</w:t>
      </w:r>
      <w:r w:rsidR="00936102">
        <w:rPr>
          <w:color w:val="000000"/>
        </w:rPr>
        <w:t>ingle-p</w:t>
      </w:r>
      <w:r w:rsidR="00936102" w:rsidRPr="0048482F">
        <w:rPr>
          <w:color w:val="000000"/>
        </w:rPr>
        <w:t>anel</w:t>
      </w:r>
      <w:r w:rsidR="00936102">
        <w:rPr>
          <w:lang w:eastAsia="zh-CN"/>
        </w:rPr>
        <w:t xml:space="preserve"> codebook should be supported as basic codebook. However, there’s limited commercial interest on Type-I multi-panel codebook.</w:t>
      </w:r>
      <w:r w:rsidR="00FC5279">
        <w:rPr>
          <w:lang w:eastAsia="zh-CN"/>
        </w:rPr>
        <w:t xml:space="preserve"> </w:t>
      </w:r>
      <w:r w:rsidR="00FF41A8">
        <w:rPr>
          <w:lang w:eastAsia="zh-CN"/>
        </w:rPr>
        <w:t>Therefore, the benefit to refine</w:t>
      </w:r>
      <w:r w:rsidR="00FF41A8" w:rsidRPr="00FF41A8">
        <w:rPr>
          <w:lang w:eastAsia="zh-CN"/>
        </w:rPr>
        <w:t xml:space="preserve"> </w:t>
      </w:r>
      <w:r w:rsidR="00FF41A8">
        <w:rPr>
          <w:lang w:eastAsia="zh-CN"/>
        </w:rPr>
        <w:t>Type-I multi-panel codebook is not clear.</w:t>
      </w:r>
      <w:r w:rsidR="00FC5279">
        <w:rPr>
          <w:lang w:eastAsia="zh-CN"/>
        </w:rPr>
        <w:t xml:space="preserve"> </w:t>
      </w:r>
      <w:r w:rsidR="00936102">
        <w:rPr>
          <w:lang w:eastAsia="zh-CN"/>
        </w:rPr>
        <w:t xml:space="preserve"> </w:t>
      </w:r>
      <w:r w:rsidR="00FF41A8">
        <w:rPr>
          <w:lang w:eastAsia="zh-CN"/>
        </w:rPr>
        <w:t>I</w:t>
      </w:r>
      <w:r>
        <w:rPr>
          <w:lang w:eastAsia="zh-CN"/>
        </w:rPr>
        <w:t xml:space="preserve">n order to </w:t>
      </w:r>
      <w:r w:rsidR="00936102">
        <w:rPr>
          <w:lang w:eastAsia="zh-CN"/>
        </w:rPr>
        <w:t xml:space="preserve">reduce the workload, </w:t>
      </w:r>
      <w:r w:rsidR="00FF41A8">
        <w:rPr>
          <w:lang w:eastAsia="zh-CN"/>
        </w:rPr>
        <w:t>we suggest to</w:t>
      </w:r>
      <w:r w:rsidR="00936102">
        <w:rPr>
          <w:lang w:eastAsia="zh-CN"/>
        </w:rPr>
        <w:t xml:space="preserve"> only focus on</w:t>
      </w:r>
      <w:r>
        <w:rPr>
          <w:lang w:eastAsia="zh-CN"/>
        </w:rPr>
        <w:t xml:space="preserve"> </w:t>
      </w:r>
      <w:r w:rsidR="00936102">
        <w:rPr>
          <w:lang w:eastAsia="zh-CN"/>
        </w:rPr>
        <w:t>Type-I s</w:t>
      </w:r>
      <w:r w:rsidR="00936102">
        <w:rPr>
          <w:color w:val="000000"/>
        </w:rPr>
        <w:t>ingle-p</w:t>
      </w:r>
      <w:r w:rsidR="00936102" w:rsidRPr="0048482F">
        <w:rPr>
          <w:color w:val="000000"/>
        </w:rPr>
        <w:t>anel</w:t>
      </w:r>
      <w:r w:rsidR="00936102">
        <w:rPr>
          <w:lang w:eastAsia="zh-CN"/>
        </w:rPr>
        <w:t xml:space="preserve"> codebook refinement.</w:t>
      </w:r>
    </w:p>
    <w:p w14:paraId="7478D1B2" w14:textId="62B9CD76" w:rsidR="00936102" w:rsidRDefault="00936102" w:rsidP="00C235FD">
      <w:pPr>
        <w:rPr>
          <w:b/>
          <w:i/>
          <w:lang w:eastAsia="zh-CN"/>
        </w:rPr>
      </w:pPr>
      <w:r w:rsidRPr="00936102">
        <w:rPr>
          <w:b/>
          <w:i/>
          <w:lang w:eastAsia="zh-CN"/>
        </w:rPr>
        <w:t xml:space="preserve">Proposal </w:t>
      </w:r>
      <w:r w:rsidR="009540B0">
        <w:rPr>
          <w:b/>
          <w:i/>
          <w:lang w:eastAsia="zh-CN"/>
        </w:rPr>
        <w:t>4</w:t>
      </w:r>
      <w:r w:rsidRPr="00936102">
        <w:rPr>
          <w:b/>
          <w:i/>
          <w:lang w:eastAsia="zh-CN"/>
        </w:rPr>
        <w:t>:</w:t>
      </w:r>
      <w:r>
        <w:rPr>
          <w:b/>
          <w:i/>
          <w:lang w:eastAsia="zh-CN"/>
        </w:rPr>
        <w:t xml:space="preserve"> Regarding</w:t>
      </w:r>
      <w:r w:rsidRPr="00936102">
        <w:t xml:space="preserve"> </w:t>
      </w:r>
      <w:r w:rsidRPr="00936102">
        <w:rPr>
          <w:b/>
          <w:i/>
          <w:lang w:eastAsia="zh-CN"/>
        </w:rPr>
        <w:t>Type-I codebook refinement</w:t>
      </w:r>
      <w:r>
        <w:rPr>
          <w:b/>
          <w:i/>
          <w:lang w:eastAsia="zh-CN"/>
        </w:rPr>
        <w:t xml:space="preserve">, only support refinement of </w:t>
      </w:r>
      <w:r w:rsidRPr="00936102">
        <w:rPr>
          <w:b/>
          <w:i/>
          <w:lang w:eastAsia="zh-CN"/>
        </w:rPr>
        <w:t>Type-I single-panel codebook</w:t>
      </w:r>
      <w:r>
        <w:rPr>
          <w:b/>
          <w:i/>
          <w:lang w:eastAsia="zh-CN"/>
        </w:rPr>
        <w:t>.</w:t>
      </w:r>
    </w:p>
    <w:p w14:paraId="2AADC445" w14:textId="77777777" w:rsidR="00DB4144" w:rsidRPr="00936102" w:rsidRDefault="00DB4144" w:rsidP="00C235FD">
      <w:pPr>
        <w:rPr>
          <w:b/>
          <w:i/>
          <w:lang w:eastAsia="zh-CN"/>
        </w:rPr>
      </w:pPr>
    </w:p>
    <w:p w14:paraId="42C23597" w14:textId="36D1C9BC" w:rsidR="00442C9F" w:rsidRPr="00442C9F" w:rsidRDefault="001849B3" w:rsidP="00C235FD">
      <w:pPr>
        <w:rPr>
          <w:lang w:eastAsia="zh-CN"/>
        </w:rPr>
      </w:pPr>
      <w:r>
        <w:rPr>
          <w:lang w:eastAsia="zh-CN"/>
        </w:rPr>
        <w:t xml:space="preserve">On Type-I </w:t>
      </w:r>
      <w:r w:rsidR="00DB4144">
        <w:rPr>
          <w:lang w:eastAsia="zh-CN"/>
        </w:rPr>
        <w:t>s</w:t>
      </w:r>
      <w:r w:rsidR="00DB4144">
        <w:rPr>
          <w:color w:val="000000"/>
        </w:rPr>
        <w:t>ingle-p</w:t>
      </w:r>
      <w:r w:rsidR="00DB4144" w:rsidRPr="0048482F">
        <w:rPr>
          <w:color w:val="000000"/>
        </w:rPr>
        <w:t>anel</w:t>
      </w:r>
      <w:r w:rsidR="00DB4144">
        <w:rPr>
          <w:lang w:eastAsia="zh-CN"/>
        </w:rPr>
        <w:t xml:space="preserve"> </w:t>
      </w:r>
      <w:r>
        <w:rPr>
          <w:lang w:eastAsia="zh-CN"/>
        </w:rPr>
        <w:t xml:space="preserve">codebook refinement, </w:t>
      </w:r>
      <w:r w:rsidR="00020079">
        <w:rPr>
          <w:lang w:eastAsia="zh-CN"/>
        </w:rPr>
        <w:t xml:space="preserve">with the assumption of refinement </w:t>
      </w:r>
      <w:r w:rsidR="00020079" w:rsidRPr="000D100E">
        <w:rPr>
          <w:rFonts w:eastAsia="Times New Roman"/>
          <w:szCs w:val="24"/>
        </w:rPr>
        <w:t>based on extension of legacy codebooks</w:t>
      </w:r>
      <w:r w:rsidR="00020079">
        <w:rPr>
          <w:rFonts w:eastAsia="Times New Roman"/>
          <w:szCs w:val="24"/>
        </w:rPr>
        <w:t xml:space="preserve">, </w:t>
      </w:r>
      <w:r w:rsidR="00442C9F">
        <w:rPr>
          <w:rFonts w:eastAsia="Times New Roman"/>
          <w:szCs w:val="24"/>
        </w:rPr>
        <w:t>the codebook structure should be reused. Thus</w:t>
      </w:r>
      <w:r w:rsidR="00B35A82">
        <w:rPr>
          <w:rFonts w:eastAsia="Times New Roman"/>
          <w:szCs w:val="24"/>
        </w:rPr>
        <w:t>,</w:t>
      </w:r>
      <w:r w:rsidR="00442C9F">
        <w:rPr>
          <w:rFonts w:eastAsia="Times New Roman"/>
          <w:szCs w:val="24"/>
        </w:rPr>
        <w:t xml:space="preserve"> the</w:t>
      </w:r>
      <w:r w:rsidR="00B35A82">
        <w:rPr>
          <w:rFonts w:eastAsia="Times New Roman"/>
          <w:szCs w:val="24"/>
        </w:rPr>
        <w:t xml:space="preserve"> </w:t>
      </w:r>
      <w:r w:rsidR="00DB4144">
        <w:rPr>
          <w:rFonts w:eastAsia="Times New Roman"/>
          <w:szCs w:val="24"/>
        </w:rPr>
        <w:t xml:space="preserve">refined </w:t>
      </w:r>
      <w:r w:rsidR="00B35A82">
        <w:rPr>
          <w:rFonts w:eastAsia="Times New Roman"/>
          <w:szCs w:val="24"/>
        </w:rPr>
        <w:t>codebook structure could be</w:t>
      </w:r>
      <w:r w:rsidR="00442C9F">
        <w:rPr>
          <w:rFonts w:eastAsia="Times New Roman"/>
          <w:szCs w:val="24"/>
        </w:rPr>
        <w:t xml:space="preserve"> </w:t>
      </w:r>
      <m:oMath>
        <m:r>
          <m:rPr>
            <m:sty m:val="bi"/>
          </m:rPr>
          <w:rPr>
            <w:rFonts w:ascii="Cambria Math" w:eastAsia="Times New Roman" w:hAnsi="Cambria Math"/>
            <w:szCs w:val="24"/>
            <w:lang w:val="sv-SE"/>
          </w:rPr>
          <m:t>W</m:t>
        </m:r>
        <m:r>
          <m:rPr>
            <m:sty m:val="p"/>
          </m:rPr>
          <w:rPr>
            <w:rFonts w:ascii="Cambria Math" w:eastAsia="Times New Roman" w:hAnsi="Cambria Math"/>
            <w:szCs w:val="24"/>
            <w:lang w:val="en-CA"/>
          </w:rPr>
          <m:t>=</m:t>
        </m:r>
        <m:sSub>
          <m:sSubPr>
            <m:ctrlPr>
              <w:rPr>
                <w:rFonts w:ascii="Cambria Math" w:eastAsia="Times New Roman" w:hAnsi="Cambria Math"/>
                <w:i/>
                <w:iCs/>
                <w:szCs w:val="24"/>
                <w:lang w:val="en-CA"/>
              </w:rPr>
            </m:ctrlPr>
          </m:sSubPr>
          <m:e>
            <m:r>
              <m:rPr>
                <m:sty m:val="bi"/>
              </m:rPr>
              <w:rPr>
                <w:rFonts w:ascii="Cambria Math" w:eastAsia="Times New Roman" w:hAnsi="Cambria Math"/>
                <w:szCs w:val="24"/>
                <w:lang w:val="en-CA"/>
              </w:rPr>
              <m:t>W</m:t>
            </m:r>
          </m:e>
          <m:sub>
            <m:r>
              <m:rPr>
                <m:sty m:val="b"/>
              </m:rPr>
              <w:rPr>
                <w:rFonts w:ascii="Cambria Math" w:eastAsia="Times New Roman" w:hAnsi="Cambria Math"/>
                <w:szCs w:val="24"/>
                <w:lang w:val="en-CA"/>
              </w:rPr>
              <m:t>1</m:t>
            </m:r>
          </m:sub>
        </m:sSub>
        <m:sSub>
          <m:sSubPr>
            <m:ctrlPr>
              <w:rPr>
                <w:rFonts w:ascii="Cambria Math" w:eastAsia="Times New Roman" w:hAnsi="Cambria Math"/>
                <w:i/>
                <w:iCs/>
                <w:szCs w:val="24"/>
                <w:lang w:val="en-CA"/>
              </w:rPr>
            </m:ctrlPr>
          </m:sSubPr>
          <m:e>
            <m:r>
              <m:rPr>
                <m:sty m:val="bi"/>
              </m:rPr>
              <w:rPr>
                <w:rFonts w:ascii="Cambria Math" w:eastAsia="Times New Roman" w:hAnsi="Cambria Math"/>
                <w:szCs w:val="24"/>
                <w:lang w:val="en-CA"/>
              </w:rPr>
              <m:t>W</m:t>
            </m:r>
          </m:e>
          <m:sub>
            <m:r>
              <m:rPr>
                <m:sty m:val="b"/>
              </m:rPr>
              <w:rPr>
                <w:rFonts w:ascii="Cambria Math" w:eastAsia="Times New Roman" w:hAnsi="Cambria Math"/>
                <w:szCs w:val="24"/>
                <w:lang w:val="en-CA"/>
              </w:rPr>
              <m:t>2</m:t>
            </m:r>
          </m:sub>
        </m:sSub>
      </m:oMath>
      <w:r w:rsidR="00B35A82">
        <w:rPr>
          <w:rFonts w:hint="eastAsia"/>
          <w:iCs/>
          <w:szCs w:val="24"/>
          <w:lang w:val="en-CA" w:eastAsia="zh-CN"/>
        </w:rPr>
        <w:t>,</w:t>
      </w:r>
      <w:r w:rsidR="00442C9F">
        <w:rPr>
          <w:rFonts w:hint="eastAsia"/>
          <w:iCs/>
          <w:szCs w:val="24"/>
          <w:lang w:val="en-CA" w:eastAsia="zh-CN"/>
        </w:rPr>
        <w:t xml:space="preserve"> </w:t>
      </w:r>
      <w:r w:rsidR="00442C9F">
        <w:rPr>
          <w:iCs/>
          <w:szCs w:val="24"/>
          <w:lang w:val="en-CA" w:eastAsia="zh-CN"/>
        </w:rPr>
        <w:t>where</w:t>
      </w:r>
      <w:r w:rsidR="00B35A82">
        <w:rPr>
          <w:iCs/>
          <w:szCs w:val="24"/>
          <w:lang w:val="en-CA" w:eastAsia="zh-CN"/>
        </w:rPr>
        <w:t xml:space="preserve"> </w:t>
      </w:r>
      <m:oMath>
        <m:sSub>
          <m:sSubPr>
            <m:ctrlPr>
              <w:rPr>
                <w:rFonts w:ascii="Cambria Math" w:hAnsi="Cambria Math"/>
                <w:i/>
                <w:iCs/>
                <w:szCs w:val="24"/>
                <w:lang w:eastAsia="zh-CN"/>
              </w:rPr>
            </m:ctrlPr>
          </m:sSubPr>
          <m:e>
            <m:r>
              <m:rPr>
                <m:sty m:val="bi"/>
              </m:rPr>
              <w:rPr>
                <w:rFonts w:ascii="Cambria Math" w:hAnsi="Cambria Math"/>
                <w:szCs w:val="24"/>
                <w:lang w:eastAsia="zh-CN"/>
              </w:rPr>
              <m:t>W</m:t>
            </m:r>
          </m:e>
          <m:sub>
            <m:r>
              <m:rPr>
                <m:sty m:val="p"/>
              </m:rPr>
              <w:rPr>
                <w:rFonts w:ascii="Cambria Math" w:hAnsi="Cambria Math"/>
                <w:szCs w:val="24"/>
                <w:lang w:eastAsia="zh-CN"/>
              </w:rPr>
              <m:t>1</m:t>
            </m:r>
          </m:sub>
        </m:sSub>
        <m:r>
          <m:rPr>
            <m:sty m:val="p"/>
          </m:rPr>
          <w:rPr>
            <w:rFonts w:ascii="Cambria Math" w:hAnsi="Cambria Math"/>
            <w:szCs w:val="24"/>
            <w:lang w:eastAsia="zh-CN"/>
          </w:rPr>
          <m:t>=</m:t>
        </m:r>
        <m:d>
          <m:dPr>
            <m:begChr m:val="["/>
            <m:endChr m:val="]"/>
            <m:ctrlPr>
              <w:rPr>
                <w:rFonts w:ascii="Cambria Math" w:hAnsi="Cambria Math"/>
                <w:i/>
                <w:iCs/>
                <w:szCs w:val="24"/>
                <w:lang w:eastAsia="zh-CN"/>
              </w:rPr>
            </m:ctrlPr>
          </m:dPr>
          <m:e>
            <m:m>
              <m:mPr>
                <m:mcs>
                  <m:mc>
                    <m:mcPr>
                      <m:count m:val="2"/>
                      <m:mcJc m:val="center"/>
                    </m:mcPr>
                  </m:mc>
                </m:mcs>
                <m:ctrlPr>
                  <w:rPr>
                    <w:rFonts w:ascii="Cambria Math" w:hAnsi="Cambria Math"/>
                    <w:i/>
                    <w:iCs/>
                    <w:szCs w:val="24"/>
                    <w:lang w:eastAsia="zh-CN"/>
                  </w:rPr>
                </m:ctrlPr>
              </m:mPr>
              <m:mr>
                <m:e>
                  <m:r>
                    <m:rPr>
                      <m:sty m:val="bi"/>
                    </m:rPr>
                    <w:rPr>
                      <w:rFonts w:ascii="Cambria Math" w:hAnsi="Cambria Math"/>
                      <w:szCs w:val="24"/>
                      <w:lang w:eastAsia="zh-CN"/>
                    </w:rPr>
                    <m:t>B</m:t>
                  </m:r>
                </m:e>
                <m:e>
                  <m:r>
                    <m:rPr>
                      <m:sty m:val="b"/>
                    </m:rPr>
                    <w:rPr>
                      <w:rFonts w:ascii="Cambria Math" w:hAnsi="Cambria Math"/>
                      <w:szCs w:val="24"/>
                      <w:lang w:eastAsia="zh-CN"/>
                    </w:rPr>
                    <m:t>0</m:t>
                  </m:r>
                </m:e>
              </m:mr>
              <m:mr>
                <m:e>
                  <m:r>
                    <m:rPr>
                      <m:sty m:val="b"/>
                    </m:rPr>
                    <w:rPr>
                      <w:rFonts w:ascii="Cambria Math" w:hAnsi="Cambria Math"/>
                      <w:szCs w:val="24"/>
                      <w:lang w:eastAsia="zh-CN"/>
                    </w:rPr>
                    <m:t>0</m:t>
                  </m:r>
                </m:e>
                <m:e>
                  <m:r>
                    <m:rPr>
                      <m:sty m:val="bi"/>
                    </m:rPr>
                    <w:rPr>
                      <w:rFonts w:ascii="Cambria Math" w:hAnsi="Cambria Math"/>
                      <w:szCs w:val="24"/>
                      <w:lang w:eastAsia="zh-CN"/>
                    </w:rPr>
                    <m:t>B</m:t>
                  </m:r>
                </m:e>
              </m:mr>
            </m:m>
          </m:e>
        </m:d>
      </m:oMath>
      <w:r w:rsidR="00B35A82" w:rsidRPr="00B35A82">
        <w:rPr>
          <w:iCs/>
          <w:szCs w:val="24"/>
          <w:lang w:val="en-GB" w:eastAsia="zh-CN"/>
        </w:rPr>
        <w:t xml:space="preserve">, </w:t>
      </w:r>
      <m:oMath>
        <m:r>
          <m:rPr>
            <m:sty m:val="bi"/>
          </m:rPr>
          <w:rPr>
            <w:rFonts w:ascii="Cambria Math" w:hAnsi="Cambria Math"/>
            <w:szCs w:val="24"/>
            <w:lang w:eastAsia="zh-CN"/>
          </w:rPr>
          <m:t>B</m:t>
        </m:r>
      </m:oMath>
      <w:r w:rsidR="00B35A82" w:rsidRPr="00B35A82">
        <w:rPr>
          <w:iCs/>
          <w:szCs w:val="24"/>
          <w:lang w:eastAsia="zh-CN"/>
        </w:rPr>
        <w:t xml:space="preserve"> is composed to </w:t>
      </w:r>
      <w:r w:rsidR="00B35A82" w:rsidRPr="00B35A82">
        <w:rPr>
          <w:i/>
          <w:iCs/>
          <w:szCs w:val="24"/>
          <w:lang w:eastAsia="zh-CN"/>
        </w:rPr>
        <w:t>L</w:t>
      </w:r>
      <w:r w:rsidR="00B35A82" w:rsidRPr="00B35A82">
        <w:rPr>
          <w:iCs/>
          <w:szCs w:val="24"/>
          <w:lang w:eastAsia="zh-CN"/>
        </w:rPr>
        <w:t xml:space="preserve"> oversampled 2D DFT beams</w:t>
      </w:r>
      <w:r w:rsidR="00B35A82">
        <w:rPr>
          <w:iCs/>
          <w:szCs w:val="24"/>
          <w:lang w:eastAsia="zh-CN"/>
        </w:rPr>
        <w:t xml:space="preserve">, and </w:t>
      </w:r>
      <m:oMath>
        <m:sSub>
          <m:sSubPr>
            <m:ctrlPr>
              <w:rPr>
                <w:rFonts w:ascii="Cambria Math" w:hAnsi="Cambria Math"/>
                <w:i/>
                <w:iCs/>
                <w:szCs w:val="24"/>
                <w:lang w:val="en-CA" w:eastAsia="zh-CN"/>
              </w:rPr>
            </m:ctrlPr>
          </m:sSubPr>
          <m:e>
            <m:r>
              <m:rPr>
                <m:sty m:val="bi"/>
              </m:rPr>
              <w:rPr>
                <w:rFonts w:ascii="Cambria Math" w:hAnsi="Cambria Math"/>
                <w:szCs w:val="24"/>
                <w:lang w:val="en-CA" w:eastAsia="zh-CN"/>
              </w:rPr>
              <m:t>W</m:t>
            </m:r>
          </m:e>
          <m:sub>
            <m:r>
              <m:rPr>
                <m:sty m:val="b"/>
              </m:rPr>
              <w:rPr>
                <w:rFonts w:ascii="Cambria Math" w:hAnsi="Cambria Math"/>
                <w:szCs w:val="24"/>
                <w:lang w:val="en-CA" w:eastAsia="zh-CN"/>
              </w:rPr>
              <m:t>2</m:t>
            </m:r>
          </m:sub>
        </m:sSub>
      </m:oMath>
      <w:r w:rsidR="00B35A82" w:rsidRPr="00B35A82">
        <w:rPr>
          <w:iCs/>
          <w:szCs w:val="24"/>
          <w:lang w:eastAsia="zh-CN"/>
        </w:rPr>
        <w:t xml:space="preserve"> </w:t>
      </w:r>
      <w:r w:rsidR="00B35A82">
        <w:rPr>
          <w:iCs/>
          <w:szCs w:val="24"/>
          <w:lang w:eastAsia="zh-CN"/>
        </w:rPr>
        <w:t>p</w:t>
      </w:r>
      <w:r w:rsidR="00B35A82" w:rsidRPr="00B35A82">
        <w:rPr>
          <w:iCs/>
          <w:szCs w:val="24"/>
          <w:lang w:eastAsia="zh-CN"/>
        </w:rPr>
        <w:t>erforms QPSK co-phasing between two polarizations</w:t>
      </w:r>
      <w:r w:rsidR="00B35A82">
        <w:rPr>
          <w:iCs/>
          <w:szCs w:val="24"/>
          <w:lang w:eastAsia="zh-CN"/>
        </w:rPr>
        <w:t xml:space="preserve"> (as well as beam selection when</w:t>
      </w:r>
      <w:r w:rsidR="00B35A82" w:rsidRPr="00B35A82">
        <w:rPr>
          <w:iCs/>
          <w:szCs w:val="24"/>
          <w:lang w:eastAsia="zh-CN"/>
        </w:rPr>
        <w:t xml:space="preserve"> </w:t>
      </w:r>
      <w:r w:rsidR="00B35A82" w:rsidRPr="00B35A82">
        <w:rPr>
          <w:i/>
          <w:iCs/>
          <w:szCs w:val="24"/>
          <w:lang w:eastAsia="zh-CN"/>
        </w:rPr>
        <w:t>L</w:t>
      </w:r>
      <w:r w:rsidR="00B35A82">
        <w:rPr>
          <w:iCs/>
          <w:szCs w:val="24"/>
          <w:lang w:eastAsia="zh-CN"/>
        </w:rPr>
        <w:t xml:space="preserve">=4). </w:t>
      </w:r>
    </w:p>
    <w:p w14:paraId="19AC288A" w14:textId="1F481B26" w:rsidR="00442C9F" w:rsidRDefault="00106739" w:rsidP="00C235FD">
      <w:pPr>
        <w:rPr>
          <w:color w:val="000000"/>
        </w:rPr>
      </w:pPr>
      <w:r>
        <w:rPr>
          <w:lang w:eastAsia="zh-CN"/>
        </w:rPr>
        <w:t xml:space="preserve">Further, </w:t>
      </w:r>
      <w:r>
        <w:rPr>
          <w:color w:val="000000"/>
        </w:rPr>
        <w:t>when</w:t>
      </w:r>
      <w:r w:rsidR="00C64877">
        <w:rPr>
          <w:color w:val="000000"/>
        </w:rPr>
        <w:t xml:space="preserve"> the</w:t>
      </w:r>
      <w:r w:rsidR="00A72216">
        <w:rPr>
          <w:color w:val="000000"/>
        </w:rPr>
        <w:t xml:space="preserve"> maximum</w:t>
      </w:r>
      <w:r w:rsidR="00C64877">
        <w:rPr>
          <w:color w:val="000000"/>
        </w:rPr>
        <w:t xml:space="preserve"> values of </w:t>
      </w:r>
      <w:r w:rsidR="00C64877" w:rsidRPr="005E725F">
        <w:rPr>
          <w:i/>
          <w:lang w:eastAsia="zh-CN"/>
        </w:rPr>
        <w:t>N</w:t>
      </w:r>
      <w:r w:rsidR="00C64877" w:rsidRPr="005E725F">
        <w:rPr>
          <w:i/>
          <w:vertAlign w:val="subscript"/>
          <w:lang w:eastAsia="zh-CN"/>
        </w:rPr>
        <w:t>1</w:t>
      </w:r>
      <w:r w:rsidR="00C64877">
        <w:rPr>
          <w:lang w:eastAsia="zh-CN"/>
        </w:rPr>
        <w:t xml:space="preserve"> and </w:t>
      </w:r>
      <w:r w:rsidR="00C64877" w:rsidRPr="005E725F">
        <w:rPr>
          <w:i/>
          <w:lang w:eastAsia="zh-CN"/>
        </w:rPr>
        <w:t>N</w:t>
      </w:r>
      <w:r w:rsidR="00C64877" w:rsidRPr="005E725F">
        <w:rPr>
          <w:i/>
          <w:vertAlign w:val="subscript"/>
          <w:lang w:eastAsia="zh-CN"/>
        </w:rPr>
        <w:t>2</w:t>
      </w:r>
      <w:r>
        <w:rPr>
          <w:color w:val="000000"/>
        </w:rPr>
        <w:t xml:space="preserve"> </w:t>
      </w:r>
      <w:r w:rsidR="00DB4144">
        <w:rPr>
          <w:color w:val="000000"/>
        </w:rPr>
        <w:t xml:space="preserve">are </w:t>
      </w:r>
      <w:r>
        <w:rPr>
          <w:color w:val="000000"/>
        </w:rPr>
        <w:t>increase</w:t>
      </w:r>
      <w:r w:rsidR="00DB4144">
        <w:rPr>
          <w:color w:val="000000"/>
        </w:rPr>
        <w:t>d</w:t>
      </w:r>
      <w:r>
        <w:rPr>
          <w:color w:val="000000"/>
        </w:rPr>
        <w:t>,</w:t>
      </w:r>
      <w:r w:rsidR="00C64877">
        <w:rPr>
          <w:color w:val="000000"/>
        </w:rPr>
        <w:t xml:space="preserve"> </w:t>
      </w:r>
      <w:r>
        <w:rPr>
          <w:lang w:eastAsia="zh-CN"/>
        </w:rPr>
        <w:t xml:space="preserve">it is straightforward to extend the length of </w:t>
      </w:r>
      <m:oMath>
        <m:sSub>
          <m:sSubPr>
            <m:ctrlPr>
              <w:rPr>
                <w:rFonts w:ascii="Cambria Math" w:hAnsi="Cambria Math"/>
                <w:lang w:eastAsia="zh-CN"/>
              </w:rPr>
            </m:ctrlPr>
          </m:sSubPr>
          <m:e>
            <m:r>
              <w:rPr>
                <w:rFonts w:ascii="Cambria Math" w:hAnsi="Cambria Math" w:hint="eastAsia"/>
                <w:lang w:eastAsia="zh-CN"/>
              </w:rPr>
              <m:t>v</m:t>
            </m:r>
          </m:e>
          <m:sub>
            <m:r>
              <w:rPr>
                <w:rFonts w:ascii="Cambria Math" w:hAnsi="Cambria Math"/>
                <w:lang w:eastAsia="zh-CN"/>
              </w:rPr>
              <m:t>l,m</m:t>
            </m:r>
          </m:sub>
        </m:sSub>
      </m:oMath>
      <w:r>
        <w:rPr>
          <w:rFonts w:hint="eastAsia"/>
          <w:lang w:eastAsia="zh-CN"/>
        </w:rPr>
        <w:t xml:space="preserve"> </w:t>
      </w:r>
      <w:r>
        <w:rPr>
          <w:lang w:eastAsia="zh-CN"/>
        </w:rPr>
        <w:t xml:space="preserve">and </w:t>
      </w:r>
      <m:oMath>
        <m:sSub>
          <m:sSubPr>
            <m:ctrlPr>
              <w:rPr>
                <w:rFonts w:ascii="Cambria Math" w:hAnsi="Cambria Math"/>
                <w:lang w:eastAsia="zh-CN"/>
              </w:rPr>
            </m:ctrlPr>
          </m:sSubPr>
          <m:e>
            <m:acc>
              <m:accPr>
                <m:chr m:val="̃"/>
                <m:ctrlPr>
                  <w:rPr>
                    <w:rFonts w:ascii="Cambria Math" w:hAnsi="Cambria Math"/>
                    <w:i/>
                    <w:lang w:eastAsia="zh-CN"/>
                  </w:rPr>
                </m:ctrlPr>
              </m:accPr>
              <m:e>
                <m:r>
                  <w:rPr>
                    <w:rFonts w:ascii="Cambria Math" w:hAnsi="Cambria Math"/>
                    <w:lang w:eastAsia="zh-CN"/>
                  </w:rPr>
                  <m:t>v</m:t>
                </m:r>
              </m:e>
            </m:acc>
          </m:e>
          <m:sub>
            <m:r>
              <w:rPr>
                <w:rFonts w:ascii="Cambria Math" w:hAnsi="Cambria Math"/>
                <w:lang w:eastAsia="zh-CN"/>
              </w:rPr>
              <m:t>l,m</m:t>
            </m:r>
          </m:sub>
        </m:sSub>
      </m:oMath>
      <w:r>
        <w:rPr>
          <w:rFonts w:hint="eastAsia"/>
          <w:lang w:eastAsia="zh-CN"/>
        </w:rPr>
        <w:t>.</w:t>
      </w:r>
      <w:r>
        <w:rPr>
          <w:lang w:eastAsia="zh-CN"/>
        </w:rPr>
        <w:t xml:space="preserve"> </w:t>
      </w:r>
      <w:r w:rsidR="00597DB0">
        <w:rPr>
          <w:lang w:eastAsia="zh-CN"/>
        </w:rPr>
        <w:t>Accordingly, t</w:t>
      </w:r>
      <w:r w:rsidR="00FF0099">
        <w:rPr>
          <w:lang w:eastAsia="zh-CN"/>
        </w:rPr>
        <w:t>he value range</w:t>
      </w:r>
      <w:r w:rsidR="00597DB0">
        <w:rPr>
          <w:lang w:eastAsia="zh-CN"/>
        </w:rPr>
        <w:t>s</w:t>
      </w:r>
      <w:r w:rsidR="00FF0099">
        <w:rPr>
          <w:lang w:eastAsia="zh-CN"/>
        </w:rPr>
        <w:t xml:space="preserve"> of the related codebook parameters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1,1</m:t>
            </m:r>
          </m:sub>
        </m:sSub>
      </m:oMath>
      <w:r w:rsidR="00FF0099">
        <w:rPr>
          <w:rFonts w:hint="eastAsia"/>
          <w:lang w:eastAsia="zh-CN"/>
        </w:rPr>
        <w:t xml:space="preserve"> </w:t>
      </w:r>
      <w:r w:rsidR="00FF0099">
        <w:rPr>
          <w:lang w:eastAsia="zh-CN"/>
        </w:rPr>
        <w:t xml:space="preserve">and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1,2</m:t>
            </m:r>
          </m:sub>
        </m:sSub>
      </m:oMath>
      <w:r w:rsidR="00FF0099">
        <w:rPr>
          <w:rFonts w:hint="eastAsia"/>
          <w:lang w:eastAsia="zh-CN"/>
        </w:rPr>
        <w:t xml:space="preserve"> </w:t>
      </w:r>
      <w:r w:rsidR="00FF0099">
        <w:rPr>
          <w:lang w:eastAsia="zh-CN"/>
        </w:rPr>
        <w:t>should be extended</w:t>
      </w:r>
      <w:r w:rsidR="00597DB0">
        <w:rPr>
          <w:lang w:eastAsia="zh-CN"/>
        </w:rPr>
        <w:t xml:space="preserve"> based on the </w:t>
      </w:r>
      <w:r w:rsidR="00A701A1">
        <w:rPr>
          <w:lang w:eastAsia="zh-CN"/>
        </w:rPr>
        <w:t xml:space="preserve">newly </w:t>
      </w:r>
      <w:r w:rsidR="00597DB0">
        <w:rPr>
          <w:lang w:eastAsia="zh-CN"/>
        </w:rPr>
        <w:t xml:space="preserve">supported values of </w:t>
      </w:r>
      <w:r w:rsidR="00597DB0" w:rsidRPr="005E725F">
        <w:rPr>
          <w:i/>
          <w:lang w:eastAsia="zh-CN"/>
        </w:rPr>
        <w:t>N</w:t>
      </w:r>
      <w:r w:rsidR="00597DB0" w:rsidRPr="005E725F">
        <w:rPr>
          <w:i/>
          <w:vertAlign w:val="subscript"/>
          <w:lang w:eastAsia="zh-CN"/>
        </w:rPr>
        <w:t>1</w:t>
      </w:r>
      <w:r w:rsidR="00597DB0">
        <w:rPr>
          <w:lang w:eastAsia="zh-CN"/>
        </w:rPr>
        <w:t xml:space="preserve"> and </w:t>
      </w:r>
      <w:r w:rsidR="00597DB0" w:rsidRPr="005E725F">
        <w:rPr>
          <w:i/>
          <w:lang w:eastAsia="zh-CN"/>
        </w:rPr>
        <w:t>N</w:t>
      </w:r>
      <w:r w:rsidR="00597DB0" w:rsidRPr="005E725F">
        <w:rPr>
          <w:i/>
          <w:vertAlign w:val="subscript"/>
          <w:lang w:eastAsia="zh-CN"/>
        </w:rPr>
        <w:t>2</w:t>
      </w:r>
      <w:r w:rsidR="00597DB0">
        <w:rPr>
          <w:lang w:eastAsia="zh-CN"/>
        </w:rPr>
        <w:t xml:space="preserve">. </w:t>
      </w:r>
      <w:r>
        <w:rPr>
          <w:lang w:eastAsia="zh-CN"/>
        </w:rPr>
        <w:t xml:space="preserve">While for the other part of the codebook, we think the current design can be fully reused without any modification. </w:t>
      </w:r>
    </w:p>
    <w:p w14:paraId="35D96ADF" w14:textId="213CE7D5" w:rsidR="00CC2E73" w:rsidRPr="001D64D6" w:rsidRDefault="00106739" w:rsidP="00C235FD">
      <w:pPr>
        <w:rPr>
          <w:b/>
          <w:i/>
          <w:lang w:eastAsia="zh-CN"/>
        </w:rPr>
      </w:pPr>
      <w:r w:rsidRPr="001D64D6">
        <w:rPr>
          <w:b/>
          <w:i/>
          <w:lang w:eastAsia="zh-CN"/>
        </w:rPr>
        <w:t xml:space="preserve">Proposal </w:t>
      </w:r>
      <w:r w:rsidR="009540B0">
        <w:rPr>
          <w:b/>
          <w:i/>
          <w:lang w:eastAsia="zh-CN"/>
        </w:rPr>
        <w:t>5</w:t>
      </w:r>
      <w:r w:rsidRPr="001D64D6">
        <w:rPr>
          <w:b/>
          <w:i/>
          <w:lang w:eastAsia="zh-CN"/>
        </w:rPr>
        <w:t xml:space="preserve">: For Type-I codebook refinement, </w:t>
      </w:r>
      <w:r w:rsidR="001D64D6" w:rsidRPr="001D64D6">
        <w:rPr>
          <w:b/>
          <w:i/>
          <w:lang w:eastAsia="zh-CN"/>
        </w:rPr>
        <w:t xml:space="preserve">extend the </w:t>
      </w:r>
      <w:r w:rsidR="00FF0099">
        <w:rPr>
          <w:b/>
          <w:i/>
          <w:lang w:eastAsia="zh-CN"/>
        </w:rPr>
        <w:t>value range</w:t>
      </w:r>
      <w:r w:rsidR="00A701A1">
        <w:rPr>
          <w:b/>
          <w:i/>
          <w:lang w:eastAsia="zh-CN"/>
        </w:rPr>
        <w:t>s</w:t>
      </w:r>
      <w:r w:rsidR="00FF0099">
        <w:rPr>
          <w:b/>
          <w:i/>
          <w:lang w:eastAsia="zh-CN"/>
        </w:rPr>
        <w:t xml:space="preserve"> of</w:t>
      </w:r>
      <w:r w:rsidR="00A701A1" w:rsidRPr="00A701A1">
        <w:t xml:space="preserve"> </w:t>
      </w:r>
      <w:r w:rsidR="00A701A1" w:rsidRPr="00A701A1">
        <w:rPr>
          <w:b/>
          <w:i/>
          <w:lang w:eastAsia="zh-CN"/>
        </w:rPr>
        <w:t>codebook parameters</w:t>
      </w:r>
      <w:r w:rsidR="00FF0099">
        <w:rPr>
          <w:b/>
          <w:i/>
          <w:lang w:eastAsia="zh-CN"/>
        </w:rPr>
        <w:t xml:space="preserve"> </w:t>
      </w:r>
      <w:r w:rsidR="00FF0099">
        <w:rPr>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i</m:t>
            </m:r>
          </m:e>
          <m:sub>
            <m:r>
              <m:rPr>
                <m:sty m:val="bi"/>
              </m:rPr>
              <w:rPr>
                <w:rFonts w:ascii="Cambria Math" w:hAnsi="Cambria Math"/>
                <w:lang w:eastAsia="zh-CN"/>
              </w:rPr>
              <m:t>1,1</m:t>
            </m:r>
          </m:sub>
        </m:sSub>
      </m:oMath>
      <w:r w:rsidR="00FF0099" w:rsidRPr="00FF0099">
        <w:rPr>
          <w:rFonts w:hint="eastAsia"/>
          <w:b/>
          <w:lang w:eastAsia="zh-CN"/>
        </w:rPr>
        <w:t xml:space="preserve"> </w:t>
      </w:r>
      <w:r w:rsidR="00FF0099" w:rsidRPr="00FF0099">
        <w:rPr>
          <w:b/>
          <w:i/>
          <w:lang w:eastAsia="zh-CN"/>
        </w:rPr>
        <w:t xml:space="preserve">and </w:t>
      </w:r>
      <w:r w:rsidR="00FF0099" w:rsidRPr="00FF0099">
        <w:rPr>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i</m:t>
            </m:r>
          </m:e>
          <m:sub>
            <m:r>
              <m:rPr>
                <m:sty m:val="bi"/>
              </m:rPr>
              <w:rPr>
                <w:rFonts w:ascii="Cambria Math" w:hAnsi="Cambria Math"/>
                <w:lang w:eastAsia="zh-CN"/>
              </w:rPr>
              <m:t>1,2</m:t>
            </m:r>
          </m:sub>
        </m:sSub>
      </m:oMath>
      <w:r w:rsidR="00123A33">
        <w:rPr>
          <w:rFonts w:hint="eastAsia"/>
          <w:b/>
          <w:i/>
          <w:lang w:eastAsia="zh-CN"/>
        </w:rPr>
        <w:t xml:space="preserve"> </w:t>
      </w:r>
      <w:r w:rsidR="00123A33">
        <w:rPr>
          <w:b/>
          <w:i/>
          <w:lang w:eastAsia="zh-CN"/>
        </w:rPr>
        <w:t xml:space="preserve">to support up to 128 </w:t>
      </w:r>
      <w:r w:rsidR="00D66BB5">
        <w:rPr>
          <w:b/>
          <w:i/>
          <w:lang w:eastAsia="zh-CN"/>
        </w:rPr>
        <w:t xml:space="preserve">antenna </w:t>
      </w:r>
      <w:r w:rsidR="00123A33">
        <w:rPr>
          <w:b/>
          <w:i/>
          <w:lang w:eastAsia="zh-CN"/>
        </w:rPr>
        <w:t>ports.</w:t>
      </w:r>
    </w:p>
    <w:p w14:paraId="32777BD8" w14:textId="77777777" w:rsidR="006B6827" w:rsidRDefault="006B6827" w:rsidP="00C235FD">
      <w:pPr>
        <w:rPr>
          <w:lang w:eastAsia="zh-CN"/>
        </w:rPr>
      </w:pPr>
    </w:p>
    <w:p w14:paraId="71358E99" w14:textId="49BE7725" w:rsidR="00D44297" w:rsidRDefault="00CC2E73" w:rsidP="00CC2E73">
      <w:pPr>
        <w:pStyle w:val="2"/>
        <w:rPr>
          <w:lang w:eastAsia="zh-CN"/>
        </w:rPr>
      </w:pPr>
      <w:r w:rsidRPr="00CC2E73">
        <w:rPr>
          <w:lang w:eastAsia="zh-CN"/>
        </w:rPr>
        <w:t>Type-I</w:t>
      </w:r>
      <w:r>
        <w:rPr>
          <w:lang w:eastAsia="zh-CN"/>
        </w:rPr>
        <w:t>I</w:t>
      </w:r>
      <w:r w:rsidRPr="00CC2E73">
        <w:rPr>
          <w:lang w:eastAsia="zh-CN"/>
        </w:rPr>
        <w:t xml:space="preserve"> codebook refinement</w:t>
      </w:r>
    </w:p>
    <w:p w14:paraId="6CBF83D9" w14:textId="4D5C3D46" w:rsidR="00A00DB8" w:rsidRDefault="00020079" w:rsidP="00C235FD">
      <w:pPr>
        <w:rPr>
          <w:rFonts w:eastAsia="Times New Roman"/>
          <w:szCs w:val="24"/>
        </w:rPr>
      </w:pPr>
      <w:r>
        <w:rPr>
          <w:rFonts w:eastAsia="Times New Roman"/>
          <w:szCs w:val="24"/>
        </w:rPr>
        <w:t xml:space="preserve">Regarding </w:t>
      </w:r>
      <w:r w:rsidR="006B6827">
        <w:rPr>
          <w:rFonts w:eastAsia="Times New Roman"/>
          <w:szCs w:val="24"/>
        </w:rPr>
        <w:t xml:space="preserve">the codebook </w:t>
      </w:r>
      <w:r>
        <w:rPr>
          <w:rFonts w:eastAsia="Times New Roman"/>
          <w:szCs w:val="24"/>
        </w:rPr>
        <w:t>refinement, the WID clearly states that</w:t>
      </w:r>
      <w:r w:rsidR="006B6827">
        <w:rPr>
          <w:lang w:eastAsia="zh-CN"/>
        </w:rPr>
        <w:t xml:space="preserve"> it should be </w:t>
      </w:r>
      <w:r w:rsidRPr="00020079">
        <w:rPr>
          <w:rFonts w:eastAsia="Times New Roman"/>
          <w:szCs w:val="24"/>
        </w:rPr>
        <w:t>based on extension of legacy codebooks, without modifying any codebook parameter other than introducing additional values for the number of ports codebook parameter(s)</w:t>
      </w:r>
      <w:r w:rsidR="006B6827">
        <w:rPr>
          <w:rFonts w:eastAsia="Times New Roman"/>
          <w:szCs w:val="24"/>
        </w:rPr>
        <w:t>.</w:t>
      </w:r>
      <w:r>
        <w:rPr>
          <w:rFonts w:eastAsia="Times New Roman"/>
          <w:szCs w:val="24"/>
        </w:rPr>
        <w:t xml:space="preserve"> Specifically, the </w:t>
      </w:r>
      <w:r w:rsidR="00FF0099">
        <w:rPr>
          <w:rFonts w:eastAsia="Times New Roman"/>
          <w:szCs w:val="24"/>
        </w:rPr>
        <w:t xml:space="preserve">refinement related with the number of ports </w:t>
      </w:r>
      <w:r w:rsidR="00107548">
        <w:rPr>
          <w:rFonts w:eastAsia="Times New Roman"/>
          <w:szCs w:val="24"/>
        </w:rPr>
        <w:t>is the SD basis selection part</w:t>
      </w:r>
      <w:r w:rsidR="00FF0099">
        <w:rPr>
          <w:rFonts w:eastAsia="Times New Roman"/>
          <w:szCs w:val="24"/>
        </w:rPr>
        <w:t xml:space="preserve">. </w:t>
      </w:r>
      <w:r w:rsidR="007B4C43">
        <w:rPr>
          <w:rFonts w:eastAsia="Times New Roman"/>
          <w:szCs w:val="24"/>
        </w:rPr>
        <w:t>Accordingly, t</w:t>
      </w:r>
      <w:r w:rsidR="00107548">
        <w:rPr>
          <w:rFonts w:eastAsia="Times New Roman"/>
          <w:szCs w:val="24"/>
        </w:rPr>
        <w:t>he</w:t>
      </w:r>
      <w:r w:rsidR="00FF0099">
        <w:rPr>
          <w:rFonts w:eastAsia="Times New Roman"/>
          <w:szCs w:val="24"/>
        </w:rPr>
        <w:t xml:space="preserve"> </w:t>
      </w:r>
      <w:r w:rsidR="00FF0099" w:rsidRPr="00020079">
        <w:rPr>
          <w:rFonts w:eastAsia="Times New Roman"/>
          <w:szCs w:val="24"/>
        </w:rPr>
        <w:t>codebook parameter</w:t>
      </w:r>
      <w:r w:rsidR="00107548">
        <w:rPr>
          <w:rFonts w:eastAsia="Times New Roman"/>
          <w:szCs w:val="24"/>
        </w:rPr>
        <w:t xml:space="preserve"> related with the </w:t>
      </w:r>
      <w:r w:rsidR="00107548">
        <w:rPr>
          <w:lang w:eastAsia="zh-CN"/>
        </w:rPr>
        <w:t xml:space="preserve">values of </w:t>
      </w:r>
      <w:r w:rsidR="00107548" w:rsidRPr="005E725F">
        <w:rPr>
          <w:i/>
          <w:lang w:eastAsia="zh-CN"/>
        </w:rPr>
        <w:t>N</w:t>
      </w:r>
      <w:r w:rsidR="00107548" w:rsidRPr="005E725F">
        <w:rPr>
          <w:i/>
          <w:vertAlign w:val="subscript"/>
          <w:lang w:eastAsia="zh-CN"/>
        </w:rPr>
        <w:t>1</w:t>
      </w:r>
      <w:r w:rsidR="00107548">
        <w:rPr>
          <w:lang w:eastAsia="zh-CN"/>
        </w:rPr>
        <w:t xml:space="preserve"> and </w:t>
      </w:r>
      <w:r w:rsidR="00107548" w:rsidRPr="005E725F">
        <w:rPr>
          <w:i/>
          <w:lang w:eastAsia="zh-CN"/>
        </w:rPr>
        <w:t>N</w:t>
      </w:r>
      <w:r w:rsidR="00107548" w:rsidRPr="005E725F">
        <w:rPr>
          <w:i/>
          <w:vertAlign w:val="subscript"/>
          <w:lang w:eastAsia="zh-CN"/>
        </w:rPr>
        <w:t>2</w:t>
      </w:r>
      <w:r w:rsidR="00C74E08">
        <w:rPr>
          <w:rFonts w:eastAsia="Times New Roman"/>
          <w:szCs w:val="24"/>
        </w:rPr>
        <w:t xml:space="preserve"> is</w:t>
      </w:r>
      <w:r w:rsidR="007B4C43">
        <w:rPr>
          <w:lang w:eastAsia="zh-CN"/>
        </w:rPr>
        <w:t xml:space="preserve"> </w:t>
      </w:r>
      <m:oMath>
        <m:sSub>
          <m:sSubPr>
            <m:ctrlPr>
              <w:rPr>
                <w:rFonts w:ascii="Cambria Math" w:hAnsi="Cambria Math"/>
                <w:lang w:eastAsia="zh-CN"/>
              </w:rPr>
            </m:ctrlPr>
          </m:sSubPr>
          <m:e>
            <m:r>
              <w:rPr>
                <w:rFonts w:ascii="Cambria Math" w:hAnsi="Cambria Math"/>
                <w:lang w:eastAsia="zh-CN"/>
              </w:rPr>
              <m:t>i</m:t>
            </m:r>
          </m:e>
          <m:sub>
            <m:r>
              <w:rPr>
                <w:rFonts w:ascii="Cambria Math" w:hAnsi="Cambria Math"/>
                <w:lang w:eastAsia="zh-CN"/>
              </w:rPr>
              <m:t>1,2</m:t>
            </m:r>
          </m:sub>
        </m:sSub>
      </m:oMath>
      <w:r w:rsidR="007B4C43">
        <w:rPr>
          <w:rFonts w:eastAsia="Times New Roman"/>
          <w:szCs w:val="24"/>
        </w:rPr>
        <w:t xml:space="preserve">. </w:t>
      </w:r>
      <w:r w:rsidR="00107548">
        <w:rPr>
          <w:rFonts w:eastAsia="Times New Roman"/>
          <w:szCs w:val="24"/>
        </w:rPr>
        <w:t>Thus,</w:t>
      </w:r>
      <w:r w:rsidR="007B4C43">
        <w:rPr>
          <w:rFonts w:eastAsia="Times New Roman"/>
          <w:szCs w:val="24"/>
        </w:rPr>
        <w:t xml:space="preserve"> we have the following proposal.</w:t>
      </w:r>
    </w:p>
    <w:p w14:paraId="7F8C16C6" w14:textId="548A3004" w:rsidR="007B4C43" w:rsidRPr="007B4C43" w:rsidRDefault="007B4C43" w:rsidP="00C235FD">
      <w:pPr>
        <w:rPr>
          <w:b/>
          <w:i/>
          <w:lang w:eastAsia="zh-CN"/>
        </w:rPr>
      </w:pPr>
      <w:r w:rsidRPr="007B4C43">
        <w:rPr>
          <w:rFonts w:eastAsia="Times New Roman"/>
          <w:b/>
          <w:i/>
          <w:szCs w:val="24"/>
        </w:rPr>
        <w:t xml:space="preserve">Proposal </w:t>
      </w:r>
      <w:r w:rsidR="0006104A">
        <w:rPr>
          <w:rFonts w:eastAsia="Times New Roman"/>
          <w:b/>
          <w:i/>
          <w:szCs w:val="24"/>
        </w:rPr>
        <w:t>6</w:t>
      </w:r>
      <w:r w:rsidRPr="007B4C43">
        <w:rPr>
          <w:rFonts w:eastAsia="Times New Roman"/>
          <w:b/>
          <w:i/>
          <w:szCs w:val="24"/>
        </w:rPr>
        <w:t xml:space="preserve">: </w:t>
      </w:r>
      <w:r w:rsidRPr="001D64D6">
        <w:rPr>
          <w:b/>
          <w:i/>
          <w:lang w:eastAsia="zh-CN"/>
        </w:rPr>
        <w:t>For Type-</w:t>
      </w:r>
      <w:r>
        <w:rPr>
          <w:b/>
          <w:i/>
          <w:lang w:eastAsia="zh-CN"/>
        </w:rPr>
        <w:t>I</w:t>
      </w:r>
      <w:r w:rsidRPr="001D64D6">
        <w:rPr>
          <w:b/>
          <w:i/>
          <w:lang w:eastAsia="zh-CN"/>
        </w:rPr>
        <w:t xml:space="preserve">I codebook refinement, extend the </w:t>
      </w:r>
      <w:r>
        <w:rPr>
          <w:b/>
          <w:i/>
          <w:lang w:eastAsia="zh-CN"/>
        </w:rPr>
        <w:t>value ranges of</w:t>
      </w:r>
      <w:r w:rsidRPr="00A701A1">
        <w:t xml:space="preserve"> </w:t>
      </w:r>
      <w:r w:rsidRPr="00A701A1">
        <w:rPr>
          <w:b/>
          <w:i/>
          <w:lang w:eastAsia="zh-CN"/>
        </w:rPr>
        <w:t>codebook parameter</w:t>
      </w:r>
      <w:r w:rsidRPr="00FF0099">
        <w:rPr>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i</m:t>
            </m:r>
          </m:e>
          <m:sub>
            <m:r>
              <m:rPr>
                <m:sty m:val="bi"/>
              </m:rPr>
              <w:rPr>
                <w:rFonts w:ascii="Cambria Math" w:hAnsi="Cambria Math"/>
                <w:lang w:eastAsia="zh-CN"/>
              </w:rPr>
              <m:t>1,2</m:t>
            </m:r>
          </m:sub>
        </m:sSub>
      </m:oMath>
      <w:r>
        <w:rPr>
          <w:rFonts w:hint="eastAsia"/>
          <w:b/>
          <w:i/>
          <w:lang w:eastAsia="zh-CN"/>
        </w:rPr>
        <w:t xml:space="preserve"> </w:t>
      </w:r>
      <w:r>
        <w:rPr>
          <w:b/>
          <w:i/>
          <w:lang w:eastAsia="zh-CN"/>
        </w:rPr>
        <w:t>to support up to 128 antenna ports.</w:t>
      </w:r>
    </w:p>
    <w:p w14:paraId="1B4A815A" w14:textId="77777777" w:rsidR="00721486" w:rsidRPr="002F4884" w:rsidRDefault="00721486" w:rsidP="00C235FD">
      <w:pPr>
        <w:rPr>
          <w:lang w:eastAsia="zh-CN"/>
        </w:rPr>
      </w:pPr>
    </w:p>
    <w:p w14:paraId="3D49E86A" w14:textId="774C835B" w:rsidR="00D44297" w:rsidRDefault="00CC2E73" w:rsidP="00CC2E73">
      <w:pPr>
        <w:pStyle w:val="2"/>
        <w:rPr>
          <w:lang w:eastAsia="zh-CN"/>
        </w:rPr>
      </w:pPr>
      <w:r w:rsidRPr="00CC2E73">
        <w:rPr>
          <w:lang w:eastAsia="zh-CN"/>
        </w:rPr>
        <w:lastRenderedPageBreak/>
        <w:t>CRI(s)-based CSI reporting</w:t>
      </w:r>
    </w:p>
    <w:p w14:paraId="4D5844D3" w14:textId="766F0B35" w:rsidR="00475434" w:rsidRDefault="00107548" w:rsidP="00475434">
      <w:pPr>
        <w:rPr>
          <w:rFonts w:eastAsia="Times New Roman"/>
          <w:szCs w:val="24"/>
        </w:rPr>
      </w:pPr>
      <w:r>
        <w:rPr>
          <w:lang w:eastAsia="zh-CN"/>
        </w:rPr>
        <w:t xml:space="preserve">Based on WID, </w:t>
      </w:r>
      <w:r w:rsidR="00B70866">
        <w:rPr>
          <w:lang w:eastAsia="zh-CN"/>
        </w:rPr>
        <w:t xml:space="preserve">the objective of </w:t>
      </w:r>
      <w:r w:rsidR="00B70866" w:rsidRPr="00CC2E73">
        <w:rPr>
          <w:lang w:eastAsia="zh-CN"/>
        </w:rPr>
        <w:t>CRI(s)-based CSI reporting</w:t>
      </w:r>
      <w:r w:rsidR="00B70866">
        <w:rPr>
          <w:lang w:eastAsia="zh-CN"/>
        </w:rPr>
        <w:t xml:space="preserve"> is to achieve </w:t>
      </w:r>
      <w:r w:rsidR="00B70866" w:rsidRPr="000D100E">
        <w:rPr>
          <w:rFonts w:eastAsia="Times New Roman"/>
          <w:szCs w:val="24"/>
        </w:rPr>
        <w:t>CQI/PMI/RI calculated per CRI for ≥1 CRIs</w:t>
      </w:r>
      <w:r w:rsidR="00B70866">
        <w:rPr>
          <w:rFonts w:eastAsia="Times New Roman"/>
          <w:szCs w:val="24"/>
        </w:rPr>
        <w:t xml:space="preserve"> without </w:t>
      </w:r>
      <w:r w:rsidR="00B70866" w:rsidRPr="000D100E">
        <w:rPr>
          <w:rFonts w:eastAsia="Times New Roman"/>
          <w:szCs w:val="24"/>
        </w:rPr>
        <w:t>new codebook design</w:t>
      </w:r>
      <w:r w:rsidR="00B70866">
        <w:rPr>
          <w:rFonts w:eastAsia="Times New Roman"/>
          <w:szCs w:val="24"/>
        </w:rPr>
        <w:t xml:space="preserve">. </w:t>
      </w:r>
      <w:r w:rsidR="0077372F">
        <w:rPr>
          <w:rFonts w:eastAsia="Times New Roman"/>
          <w:szCs w:val="24"/>
        </w:rPr>
        <w:t>First of all, one critical issue is which codebook is supported for</w:t>
      </w:r>
      <w:r w:rsidR="007433B6">
        <w:rPr>
          <w:rFonts w:eastAsia="Times New Roman"/>
          <w:szCs w:val="24"/>
        </w:rPr>
        <w:t xml:space="preserve"> PMI</w:t>
      </w:r>
      <w:r w:rsidR="00E54C85">
        <w:rPr>
          <w:rFonts w:eastAsia="Times New Roman"/>
          <w:szCs w:val="24"/>
        </w:rPr>
        <w:t xml:space="preserve"> calculation </w:t>
      </w:r>
      <w:r w:rsidR="0077372F" w:rsidRPr="000D100E">
        <w:rPr>
          <w:rFonts w:eastAsia="Times New Roman"/>
          <w:szCs w:val="24"/>
        </w:rPr>
        <w:t>per CRI</w:t>
      </w:r>
      <w:r w:rsidR="0077372F">
        <w:rPr>
          <w:rFonts w:eastAsia="Times New Roman"/>
          <w:szCs w:val="24"/>
        </w:rPr>
        <w:t>.</w:t>
      </w:r>
      <w:r w:rsidR="00E54C85">
        <w:rPr>
          <w:rFonts w:eastAsia="Times New Roman"/>
          <w:szCs w:val="24"/>
        </w:rPr>
        <w:t xml:space="preserve"> </w:t>
      </w:r>
      <w:r w:rsidR="0042185A">
        <w:rPr>
          <w:rFonts w:eastAsia="Times New Roman"/>
          <w:szCs w:val="24"/>
        </w:rPr>
        <w:t xml:space="preserve">According to the justification, </w:t>
      </w:r>
      <w:r w:rsidR="00B70866">
        <w:rPr>
          <w:lang w:eastAsia="zh-CN"/>
        </w:rPr>
        <w:t xml:space="preserve">one of the </w:t>
      </w:r>
      <w:r w:rsidR="007A378D">
        <w:rPr>
          <w:lang w:eastAsia="zh-CN"/>
        </w:rPr>
        <w:t xml:space="preserve">design </w:t>
      </w:r>
      <w:r w:rsidR="00B70866">
        <w:rPr>
          <w:lang w:eastAsia="zh-CN"/>
        </w:rPr>
        <w:t xml:space="preserve">target on </w:t>
      </w:r>
      <w:r w:rsidR="00B70866" w:rsidRPr="00B70866">
        <w:rPr>
          <w:lang w:eastAsia="zh-CN"/>
        </w:rPr>
        <w:t>multi-beam reporting</w:t>
      </w:r>
      <w:r w:rsidR="00B70866">
        <w:rPr>
          <w:lang w:eastAsia="zh-CN"/>
        </w:rPr>
        <w:t xml:space="preserve"> </w:t>
      </w:r>
      <w:r w:rsidR="007A378D">
        <w:rPr>
          <w:lang w:eastAsia="zh-CN"/>
        </w:rPr>
        <w:t xml:space="preserve">enhancement </w:t>
      </w:r>
      <w:r w:rsidR="00B70866">
        <w:rPr>
          <w:lang w:eastAsia="zh-CN"/>
        </w:rPr>
        <w:t xml:space="preserve">is to </w:t>
      </w:r>
      <w:r w:rsidR="00B70866" w:rsidRPr="00B70866">
        <w:rPr>
          <w:lang w:eastAsia="zh-CN"/>
        </w:rPr>
        <w:t>increase MU-MIMO scheduling opportunities</w:t>
      </w:r>
      <w:r w:rsidR="0042185A">
        <w:rPr>
          <w:lang w:eastAsia="zh-CN"/>
        </w:rPr>
        <w:t>.</w:t>
      </w:r>
      <w:r w:rsidR="00B70866">
        <w:rPr>
          <w:lang w:eastAsia="zh-CN"/>
        </w:rPr>
        <w:t xml:space="preserve"> </w:t>
      </w:r>
      <w:r w:rsidR="0042185A">
        <w:rPr>
          <w:lang w:eastAsia="zh-CN"/>
        </w:rPr>
        <w:t xml:space="preserve">Considering that Type-II codebook is mainly designed for MU scheduling, </w:t>
      </w:r>
      <w:r w:rsidR="00B70866">
        <w:rPr>
          <w:lang w:eastAsia="zh-CN"/>
        </w:rPr>
        <w:t xml:space="preserve">we think at least Type-II codebook should be supported. </w:t>
      </w:r>
    </w:p>
    <w:p w14:paraId="7EC89BD4" w14:textId="24AEBDE7" w:rsidR="00E54C85" w:rsidRPr="00E54C85" w:rsidRDefault="00E54C85" w:rsidP="00475434">
      <w:pPr>
        <w:rPr>
          <w:b/>
          <w:i/>
          <w:szCs w:val="24"/>
          <w:lang w:eastAsia="zh-CN"/>
        </w:rPr>
      </w:pPr>
      <w:r w:rsidRPr="00E54C85">
        <w:rPr>
          <w:b/>
          <w:i/>
          <w:szCs w:val="24"/>
          <w:lang w:eastAsia="zh-CN"/>
        </w:rPr>
        <w:t xml:space="preserve">Proposal </w:t>
      </w:r>
      <w:r w:rsidR="0006104A">
        <w:rPr>
          <w:b/>
          <w:i/>
          <w:szCs w:val="24"/>
          <w:lang w:eastAsia="zh-CN"/>
        </w:rPr>
        <w:t>7</w:t>
      </w:r>
      <w:r w:rsidRPr="00E54C85">
        <w:rPr>
          <w:b/>
          <w:i/>
          <w:szCs w:val="24"/>
          <w:lang w:eastAsia="zh-CN"/>
        </w:rPr>
        <w:t xml:space="preserve">: </w:t>
      </w:r>
      <w:r w:rsidR="00222AE4">
        <w:rPr>
          <w:b/>
          <w:i/>
          <w:szCs w:val="24"/>
          <w:lang w:eastAsia="zh-CN"/>
        </w:rPr>
        <w:t>For</w:t>
      </w:r>
      <w:r w:rsidRPr="00E54C85">
        <w:rPr>
          <w:b/>
          <w:i/>
          <w:szCs w:val="24"/>
          <w:lang w:eastAsia="zh-CN"/>
        </w:rPr>
        <w:t xml:space="preserve"> </w:t>
      </w:r>
      <w:r w:rsidRPr="00E54C85">
        <w:rPr>
          <w:b/>
          <w:i/>
          <w:lang w:eastAsia="zh-CN"/>
        </w:rPr>
        <w:t>CRI(s)-based CSI reporting,</w:t>
      </w:r>
      <w:r w:rsidRPr="00E54C85">
        <w:rPr>
          <w:b/>
          <w:i/>
          <w:szCs w:val="24"/>
          <w:lang w:eastAsia="zh-CN"/>
        </w:rPr>
        <w:t xml:space="preserve"> </w:t>
      </w:r>
      <w:r w:rsidR="00277D7A">
        <w:rPr>
          <w:b/>
          <w:i/>
          <w:szCs w:val="24"/>
          <w:lang w:eastAsia="zh-CN"/>
        </w:rPr>
        <w:t>the PMI calculation</w:t>
      </w:r>
      <w:r w:rsidRPr="00E54C85">
        <w:rPr>
          <w:rFonts w:eastAsia="Times New Roman"/>
          <w:b/>
          <w:i/>
          <w:szCs w:val="24"/>
        </w:rPr>
        <w:t xml:space="preserve"> per CRI</w:t>
      </w:r>
      <w:r w:rsidR="00277D7A">
        <w:rPr>
          <w:rFonts w:eastAsia="Times New Roman"/>
          <w:b/>
          <w:i/>
          <w:szCs w:val="24"/>
        </w:rPr>
        <w:t xml:space="preserve"> is based on </w:t>
      </w:r>
      <w:r w:rsidR="00277D7A" w:rsidRPr="00E54C85">
        <w:rPr>
          <w:rFonts w:eastAsia="Times New Roman"/>
          <w:b/>
          <w:i/>
          <w:szCs w:val="24"/>
        </w:rPr>
        <w:t>Type-</w:t>
      </w:r>
      <w:r w:rsidR="00B70866">
        <w:rPr>
          <w:rFonts w:eastAsia="Times New Roman"/>
          <w:b/>
          <w:i/>
          <w:szCs w:val="24"/>
        </w:rPr>
        <w:t>I</w:t>
      </w:r>
      <w:r w:rsidR="00277D7A" w:rsidRPr="00E54C85">
        <w:rPr>
          <w:rFonts w:eastAsia="Times New Roman"/>
          <w:b/>
          <w:i/>
          <w:szCs w:val="24"/>
        </w:rPr>
        <w:t>I codebook</w:t>
      </w:r>
      <w:r w:rsidRPr="00E54C85">
        <w:rPr>
          <w:rFonts w:eastAsia="Times New Roman"/>
          <w:b/>
          <w:i/>
          <w:szCs w:val="24"/>
        </w:rPr>
        <w:t>.</w:t>
      </w:r>
    </w:p>
    <w:p w14:paraId="4174D09E" w14:textId="4EC35C92" w:rsidR="00E54C85" w:rsidRDefault="00E54C85" w:rsidP="00475434">
      <w:pPr>
        <w:rPr>
          <w:rFonts w:eastAsia="Times New Roman"/>
          <w:szCs w:val="24"/>
        </w:rPr>
      </w:pPr>
    </w:p>
    <w:p w14:paraId="206F685F" w14:textId="77777777" w:rsidR="00183237" w:rsidRDefault="004E14F6" w:rsidP="00475434">
      <w:pPr>
        <w:rPr>
          <w:szCs w:val="24"/>
          <w:lang w:eastAsia="zh-CN"/>
        </w:rPr>
      </w:pPr>
      <w:r>
        <w:rPr>
          <w:szCs w:val="24"/>
          <w:lang w:eastAsia="zh-CN"/>
        </w:rPr>
        <w:t xml:space="preserve">In Rel.18, RAN1 specified Type-II codebook for CJT, which can be seen as one type of </w:t>
      </w:r>
      <w:r>
        <w:rPr>
          <w:lang w:eastAsia="zh-CN"/>
        </w:rPr>
        <w:t>multi-beam</w:t>
      </w:r>
      <w:r w:rsidRPr="00CC2E73">
        <w:rPr>
          <w:lang w:eastAsia="zh-CN"/>
        </w:rPr>
        <w:t xml:space="preserve"> </w:t>
      </w:r>
      <w:r>
        <w:rPr>
          <w:lang w:eastAsia="zh-CN"/>
        </w:rPr>
        <w:t>reporting</w:t>
      </w:r>
      <w:r>
        <w:rPr>
          <w:szCs w:val="24"/>
          <w:lang w:eastAsia="zh-CN"/>
        </w:rPr>
        <w:t xml:space="preserve">. The main difference in Rel.19 is that </w:t>
      </w:r>
      <w:r w:rsidR="00222AE4">
        <w:rPr>
          <w:szCs w:val="24"/>
          <w:lang w:eastAsia="zh-CN"/>
        </w:rPr>
        <w:t xml:space="preserve">multiple </w:t>
      </w:r>
      <w:r>
        <w:rPr>
          <w:szCs w:val="24"/>
          <w:lang w:eastAsia="zh-CN"/>
        </w:rPr>
        <w:t xml:space="preserve">beams are transmitted </w:t>
      </w:r>
      <w:r w:rsidR="00646198">
        <w:rPr>
          <w:szCs w:val="24"/>
          <w:lang w:eastAsia="zh-CN"/>
        </w:rPr>
        <w:t>by</w:t>
      </w:r>
      <w:r w:rsidR="00222AE4">
        <w:rPr>
          <w:szCs w:val="24"/>
          <w:lang w:eastAsia="zh-CN"/>
        </w:rPr>
        <w:t xml:space="preserve"> sub-arrays from</w:t>
      </w:r>
      <w:r>
        <w:rPr>
          <w:szCs w:val="24"/>
          <w:lang w:eastAsia="zh-CN"/>
        </w:rPr>
        <w:t xml:space="preserve"> the same TRP.</w:t>
      </w:r>
      <w:r w:rsidR="005E10A6">
        <w:rPr>
          <w:szCs w:val="24"/>
          <w:lang w:eastAsia="zh-CN"/>
        </w:rPr>
        <w:t xml:space="preserve"> </w:t>
      </w:r>
    </w:p>
    <w:p w14:paraId="34EEDB95" w14:textId="5E9371CC" w:rsidR="00183237" w:rsidRPr="00183237" w:rsidRDefault="00183237" w:rsidP="00475434">
      <w:pPr>
        <w:rPr>
          <w:b/>
          <w:i/>
          <w:szCs w:val="24"/>
          <w:lang w:eastAsia="zh-CN"/>
        </w:rPr>
      </w:pPr>
      <w:r w:rsidRPr="00183237">
        <w:rPr>
          <w:b/>
          <w:i/>
          <w:szCs w:val="24"/>
          <w:lang w:eastAsia="zh-CN"/>
        </w:rPr>
        <w:t>Observation 1:</w:t>
      </w:r>
      <w:r>
        <w:rPr>
          <w:b/>
          <w:i/>
          <w:szCs w:val="24"/>
          <w:lang w:eastAsia="zh-CN"/>
        </w:rPr>
        <w:t xml:space="preserve"> </w:t>
      </w:r>
      <w:r w:rsidRPr="00183237">
        <w:rPr>
          <w:b/>
          <w:i/>
          <w:szCs w:val="24"/>
          <w:lang w:eastAsia="zh-CN"/>
        </w:rPr>
        <w:t>Type-II codebook for CJT</w:t>
      </w:r>
      <w:r>
        <w:rPr>
          <w:b/>
          <w:i/>
          <w:szCs w:val="24"/>
          <w:lang w:eastAsia="zh-CN"/>
        </w:rPr>
        <w:t xml:space="preserve"> can be considered as </w:t>
      </w:r>
      <w:r w:rsidRPr="00183237">
        <w:rPr>
          <w:b/>
          <w:i/>
          <w:szCs w:val="24"/>
          <w:lang w:eastAsia="zh-CN"/>
        </w:rPr>
        <w:t>one type of multi-beam reporting</w:t>
      </w:r>
      <w:r>
        <w:rPr>
          <w:b/>
          <w:i/>
          <w:szCs w:val="24"/>
          <w:lang w:eastAsia="zh-CN"/>
        </w:rPr>
        <w:t>.</w:t>
      </w:r>
    </w:p>
    <w:p w14:paraId="5B42A352" w14:textId="77777777" w:rsidR="00183237" w:rsidRDefault="00183237" w:rsidP="00475434">
      <w:pPr>
        <w:rPr>
          <w:szCs w:val="24"/>
          <w:lang w:eastAsia="zh-CN"/>
        </w:rPr>
      </w:pPr>
    </w:p>
    <w:p w14:paraId="1761C2D4" w14:textId="5981951F" w:rsidR="00646198" w:rsidRPr="004E14F6" w:rsidRDefault="003B2AB4" w:rsidP="00475434">
      <w:pPr>
        <w:rPr>
          <w:szCs w:val="24"/>
          <w:lang w:eastAsia="zh-CN"/>
        </w:rPr>
      </w:pPr>
      <w:r>
        <w:rPr>
          <w:szCs w:val="24"/>
          <w:lang w:eastAsia="zh-CN"/>
        </w:rPr>
        <w:t xml:space="preserve">Then the measured channels </w:t>
      </w:r>
      <w:r w:rsidR="00646198">
        <w:rPr>
          <w:szCs w:val="24"/>
          <w:lang w:eastAsia="zh-CN"/>
        </w:rPr>
        <w:t>corresponding to</w:t>
      </w:r>
      <w:r>
        <w:rPr>
          <w:szCs w:val="24"/>
          <w:lang w:eastAsia="zh-CN"/>
        </w:rPr>
        <w:t xml:space="preserve"> these beams are </w:t>
      </w:r>
      <w:r w:rsidR="00056E16">
        <w:rPr>
          <w:rFonts w:hint="eastAsia"/>
          <w:szCs w:val="24"/>
          <w:lang w:eastAsia="zh-CN"/>
        </w:rPr>
        <w:t>spatially</w:t>
      </w:r>
      <w:r w:rsidR="00056E16">
        <w:rPr>
          <w:szCs w:val="24"/>
          <w:lang w:eastAsia="zh-CN"/>
        </w:rPr>
        <w:t xml:space="preserve"> </w:t>
      </w:r>
      <w:r>
        <w:rPr>
          <w:szCs w:val="24"/>
          <w:lang w:eastAsia="zh-CN"/>
        </w:rPr>
        <w:t>correlated, which can be used to reduce PMI feedback overhead.</w:t>
      </w:r>
      <w:r w:rsidR="00222AE4">
        <w:rPr>
          <w:szCs w:val="24"/>
          <w:lang w:eastAsia="zh-CN"/>
        </w:rPr>
        <w:t xml:space="preserve"> </w:t>
      </w:r>
      <w:r w:rsidR="00646198">
        <w:rPr>
          <w:szCs w:val="24"/>
          <w:lang w:eastAsia="zh-CN"/>
        </w:rPr>
        <w:t xml:space="preserve">For example, </w:t>
      </w:r>
      <w:r w:rsidR="00222AE4">
        <w:rPr>
          <w:szCs w:val="24"/>
          <w:lang w:eastAsia="zh-CN"/>
        </w:rPr>
        <w:t xml:space="preserve">the channel matrices maybe compressed before codebook calculation, </w:t>
      </w:r>
      <w:r w:rsidR="007B0611">
        <w:rPr>
          <w:szCs w:val="24"/>
          <w:lang w:eastAsia="zh-CN"/>
        </w:rPr>
        <w:t>SD basis selection for each beam maybe common or similar</w:t>
      </w:r>
      <w:r w:rsidR="00222AE4">
        <w:rPr>
          <w:szCs w:val="24"/>
          <w:lang w:eastAsia="zh-CN"/>
        </w:rPr>
        <w:t>, etc</w:t>
      </w:r>
      <w:r w:rsidR="007B0611">
        <w:rPr>
          <w:szCs w:val="24"/>
          <w:lang w:eastAsia="zh-CN"/>
        </w:rPr>
        <w:t>.</w:t>
      </w:r>
      <w:r w:rsidR="00646198">
        <w:rPr>
          <w:szCs w:val="24"/>
          <w:lang w:eastAsia="zh-CN"/>
        </w:rPr>
        <w:t xml:space="preserve"> </w:t>
      </w:r>
    </w:p>
    <w:p w14:paraId="0C6A32AC" w14:textId="54F0B0A3" w:rsidR="003240AF" w:rsidRPr="003240AF" w:rsidRDefault="003240AF" w:rsidP="00475434">
      <w:pPr>
        <w:rPr>
          <w:b/>
          <w:i/>
          <w:szCs w:val="24"/>
          <w:lang w:eastAsia="zh-CN"/>
        </w:rPr>
      </w:pPr>
      <w:r w:rsidRPr="003240AF">
        <w:rPr>
          <w:b/>
          <w:i/>
          <w:szCs w:val="24"/>
          <w:lang w:eastAsia="zh-CN"/>
        </w:rPr>
        <w:t xml:space="preserve">Proposal </w:t>
      </w:r>
      <w:r w:rsidR="0006104A">
        <w:rPr>
          <w:b/>
          <w:i/>
          <w:szCs w:val="24"/>
          <w:lang w:eastAsia="zh-CN"/>
        </w:rPr>
        <w:t>8</w:t>
      </w:r>
      <w:r w:rsidRPr="003240AF">
        <w:rPr>
          <w:b/>
          <w:i/>
          <w:szCs w:val="24"/>
          <w:lang w:eastAsia="zh-CN"/>
        </w:rPr>
        <w:t xml:space="preserve">: </w:t>
      </w:r>
      <w:r w:rsidR="007A378D">
        <w:rPr>
          <w:b/>
          <w:i/>
          <w:szCs w:val="24"/>
          <w:lang w:eastAsia="zh-CN"/>
        </w:rPr>
        <w:t xml:space="preserve">For </w:t>
      </w:r>
      <w:r w:rsidR="007A378D" w:rsidRPr="00E54C85">
        <w:rPr>
          <w:b/>
          <w:i/>
          <w:lang w:eastAsia="zh-CN"/>
        </w:rPr>
        <w:t>CRI(s)-based CSI reporting,</w:t>
      </w:r>
      <w:r w:rsidR="007A378D">
        <w:rPr>
          <w:b/>
          <w:i/>
          <w:lang w:eastAsia="zh-CN"/>
        </w:rPr>
        <w:t xml:space="preserve"> further discuss on PMI overhead reduction.</w:t>
      </w:r>
    </w:p>
    <w:p w14:paraId="20C938EC" w14:textId="77777777" w:rsidR="003240AF" w:rsidRDefault="003240AF" w:rsidP="00475434">
      <w:pPr>
        <w:rPr>
          <w:rFonts w:eastAsia="Times New Roman"/>
          <w:szCs w:val="24"/>
        </w:rPr>
      </w:pPr>
    </w:p>
    <w:p w14:paraId="4DF72C9F" w14:textId="7C29E400" w:rsidR="000A3265" w:rsidRPr="000A3265" w:rsidRDefault="000A3265" w:rsidP="00475434">
      <w:pPr>
        <w:rPr>
          <w:szCs w:val="24"/>
          <w:lang w:eastAsia="zh-CN"/>
        </w:rPr>
      </w:pPr>
      <w:r>
        <w:rPr>
          <w:szCs w:val="24"/>
          <w:lang w:eastAsia="zh-CN"/>
        </w:rPr>
        <w:t>On the other CSI parameters, we think legacy design can be reused. More specifically, one RI is reported, and CQI is reported for each TB. For CRI</w:t>
      </w:r>
      <w:r>
        <w:rPr>
          <w:rFonts w:hint="eastAsia"/>
          <w:szCs w:val="24"/>
          <w:lang w:eastAsia="zh-CN"/>
        </w:rPr>
        <w:t xml:space="preserve"> </w:t>
      </w:r>
      <w:r>
        <w:rPr>
          <w:szCs w:val="24"/>
          <w:lang w:eastAsia="zh-CN"/>
        </w:rPr>
        <w:t xml:space="preserve">reporting, we can reuse the design for Type-II codebook for CJT, i.e. UE can select </w:t>
      </w:r>
      <w:r w:rsidRPr="000A3265">
        <w:rPr>
          <w:szCs w:val="24"/>
          <w:lang w:eastAsia="zh-CN"/>
        </w:rPr>
        <w:t>N out of M CSI-RS resources</w:t>
      </w:r>
      <w:r>
        <w:rPr>
          <w:szCs w:val="24"/>
          <w:lang w:eastAsia="zh-CN"/>
        </w:rPr>
        <w:t xml:space="preserve">. The reason is that </w:t>
      </w:r>
      <w:r w:rsidR="005A183D">
        <w:rPr>
          <w:szCs w:val="24"/>
          <w:lang w:eastAsia="zh-CN"/>
        </w:rPr>
        <w:t xml:space="preserve">the </w:t>
      </w:r>
      <w:r>
        <w:rPr>
          <w:szCs w:val="24"/>
          <w:lang w:eastAsia="zh-CN"/>
        </w:rPr>
        <w:t>configure</w:t>
      </w:r>
      <w:r w:rsidR="005A183D">
        <w:rPr>
          <w:szCs w:val="24"/>
          <w:lang w:eastAsia="zh-CN"/>
        </w:rPr>
        <w:t>d</w:t>
      </w:r>
      <w:r>
        <w:rPr>
          <w:szCs w:val="24"/>
          <w:lang w:eastAsia="zh-CN"/>
        </w:rPr>
        <w:t xml:space="preserve"> </w:t>
      </w:r>
      <w:r w:rsidR="005A183D">
        <w:rPr>
          <w:szCs w:val="24"/>
          <w:lang w:eastAsia="zh-CN"/>
        </w:rPr>
        <w:t xml:space="preserve">beams may not always have good channel quality. Then </w:t>
      </w:r>
      <w:r>
        <w:rPr>
          <w:szCs w:val="24"/>
          <w:lang w:eastAsia="zh-CN"/>
        </w:rPr>
        <w:t xml:space="preserve">UE can recommend the best beams based on </w:t>
      </w:r>
      <w:r>
        <w:rPr>
          <w:lang w:eastAsia="zh-CN"/>
        </w:rPr>
        <w:t xml:space="preserve">channel measurement. </w:t>
      </w:r>
    </w:p>
    <w:p w14:paraId="75E6E4E0" w14:textId="3F53A60F" w:rsidR="00222AE4" w:rsidRPr="00222AE4" w:rsidRDefault="0006104A" w:rsidP="00475434">
      <w:pPr>
        <w:rPr>
          <w:b/>
          <w:i/>
          <w:szCs w:val="24"/>
          <w:lang w:eastAsia="zh-CN"/>
        </w:rPr>
      </w:pPr>
      <w:r>
        <w:rPr>
          <w:b/>
          <w:i/>
          <w:szCs w:val="24"/>
          <w:lang w:eastAsia="zh-CN"/>
        </w:rPr>
        <w:t>Proposal 9</w:t>
      </w:r>
      <w:r w:rsidR="00222AE4" w:rsidRPr="00222AE4">
        <w:rPr>
          <w:b/>
          <w:i/>
          <w:szCs w:val="24"/>
          <w:lang w:eastAsia="zh-CN"/>
        </w:rPr>
        <w:t xml:space="preserve">: </w:t>
      </w:r>
      <w:r w:rsidR="00B67FFC">
        <w:rPr>
          <w:b/>
          <w:i/>
          <w:szCs w:val="24"/>
          <w:lang w:eastAsia="zh-CN"/>
        </w:rPr>
        <w:t xml:space="preserve">For </w:t>
      </w:r>
      <w:r w:rsidR="00B67FFC" w:rsidRPr="00E54C85">
        <w:rPr>
          <w:b/>
          <w:i/>
          <w:lang w:eastAsia="zh-CN"/>
        </w:rPr>
        <w:t>CRI(s)-based CSI reporting,</w:t>
      </w:r>
      <w:r w:rsidR="000A3265">
        <w:rPr>
          <w:b/>
          <w:i/>
          <w:lang w:eastAsia="zh-CN"/>
        </w:rPr>
        <w:t xml:space="preserve"> support UE selecting N out of M</w:t>
      </w:r>
      <w:r w:rsidR="000A3265" w:rsidRPr="000A3265">
        <w:t xml:space="preserve"> </w:t>
      </w:r>
      <w:r w:rsidR="000A3265" w:rsidRPr="000A3265">
        <w:rPr>
          <w:b/>
          <w:i/>
          <w:lang w:eastAsia="zh-CN"/>
        </w:rPr>
        <w:t>CSI-RS resources</w:t>
      </w:r>
      <w:r w:rsidR="000A3265">
        <w:rPr>
          <w:b/>
          <w:i/>
          <w:lang w:eastAsia="zh-CN"/>
        </w:rPr>
        <w:t>.</w:t>
      </w:r>
    </w:p>
    <w:p w14:paraId="0069305D" w14:textId="77777777" w:rsidR="00107548" w:rsidRDefault="00107548" w:rsidP="00475434">
      <w:pPr>
        <w:rPr>
          <w:lang w:eastAsia="zh-CN"/>
        </w:rPr>
      </w:pPr>
    </w:p>
    <w:p w14:paraId="36E31510" w14:textId="40ABE380" w:rsidR="00475434" w:rsidRPr="00475434" w:rsidRDefault="00475434" w:rsidP="00475434">
      <w:pPr>
        <w:pStyle w:val="2"/>
        <w:rPr>
          <w:lang w:eastAsia="zh-CN"/>
        </w:rPr>
      </w:pPr>
      <w:r w:rsidRPr="00475434">
        <w:rPr>
          <w:lang w:eastAsia="zh-CN"/>
        </w:rPr>
        <w:t>UE reporting enhancement for CJT</w:t>
      </w:r>
    </w:p>
    <w:p w14:paraId="64DE3B9E" w14:textId="40A0FD9E" w:rsidR="00C21445" w:rsidRDefault="00F8141B" w:rsidP="00C235FD">
      <w:pPr>
        <w:rPr>
          <w:lang w:eastAsia="zh-CN"/>
        </w:rPr>
      </w:pPr>
      <w:r>
        <w:rPr>
          <w:lang w:eastAsia="zh-CN"/>
        </w:rPr>
        <w:t>Based on the WID, the measurement of i</w:t>
      </w:r>
      <w:r w:rsidRPr="00081D83">
        <w:rPr>
          <w:lang w:eastAsia="zh-CN"/>
        </w:rPr>
        <w:t>nter-TRP time misalignment</w:t>
      </w:r>
      <w:r>
        <w:rPr>
          <w:lang w:eastAsia="zh-CN"/>
        </w:rPr>
        <w:t xml:space="preserve"> </w:t>
      </w:r>
      <w:r w:rsidR="004361E8" w:rsidRPr="000D100E">
        <w:rPr>
          <w:rFonts w:eastAsia="Times New Roman"/>
          <w:szCs w:val="24"/>
        </w:rPr>
        <w:t>and frequency/phase offset</w:t>
      </w:r>
      <w:r w:rsidR="004361E8">
        <w:rPr>
          <w:lang w:eastAsia="zh-CN"/>
        </w:rPr>
        <w:t xml:space="preserve"> </w:t>
      </w:r>
      <w:r>
        <w:rPr>
          <w:lang w:eastAsia="zh-CN"/>
        </w:rPr>
        <w:t xml:space="preserve">is based on legacy CSI-RS design, </w:t>
      </w:r>
      <w:r w:rsidRPr="000D100E">
        <w:rPr>
          <w:rFonts w:eastAsia="Times New Roman"/>
          <w:szCs w:val="24"/>
        </w:rPr>
        <w:t>with stand-alone aperiodic reporting on PUSCH</w:t>
      </w:r>
      <w:r>
        <w:rPr>
          <w:rFonts w:eastAsia="Times New Roman"/>
          <w:szCs w:val="24"/>
        </w:rPr>
        <w:t xml:space="preserve">. </w:t>
      </w:r>
      <w:r w:rsidR="004069F5">
        <w:rPr>
          <w:rFonts w:eastAsia="Times New Roman"/>
          <w:szCs w:val="24"/>
        </w:rPr>
        <w:t>Thus the first issue is how to configure</w:t>
      </w:r>
      <w:r w:rsidR="004069F5" w:rsidRPr="004069F5">
        <w:rPr>
          <w:lang w:eastAsia="zh-CN"/>
        </w:rPr>
        <w:t xml:space="preserve"> </w:t>
      </w:r>
      <w:r w:rsidR="004069F5">
        <w:rPr>
          <w:lang w:eastAsia="zh-CN"/>
        </w:rPr>
        <w:t xml:space="preserve">CSI-RS resources for UE to measure multiple TRPs. </w:t>
      </w:r>
      <w:r w:rsidR="00C21445">
        <w:rPr>
          <w:lang w:eastAsia="zh-CN"/>
        </w:rPr>
        <w:t xml:space="preserve">In our views, </w:t>
      </w:r>
      <w:r w:rsidR="004361E8">
        <w:rPr>
          <w:lang w:eastAsia="zh-CN"/>
        </w:rPr>
        <w:t>UE can be configured with one CSI-RS resource set, and the inter-TRP measurement can be conducted between the first resource and the other resources within the CSI-RS resource set.</w:t>
      </w:r>
    </w:p>
    <w:p w14:paraId="63A601F6" w14:textId="00185AFC" w:rsidR="00081D83" w:rsidRPr="008142F5" w:rsidRDefault="00081D83" w:rsidP="00C235FD">
      <w:pPr>
        <w:rPr>
          <w:b/>
          <w:i/>
          <w:lang w:eastAsia="zh-CN"/>
        </w:rPr>
      </w:pPr>
      <w:r w:rsidRPr="008142F5">
        <w:rPr>
          <w:b/>
          <w:i/>
          <w:lang w:eastAsia="zh-CN"/>
        </w:rPr>
        <w:t xml:space="preserve">Proposal </w:t>
      </w:r>
      <w:r w:rsidR="009540B0">
        <w:rPr>
          <w:b/>
          <w:i/>
          <w:lang w:eastAsia="zh-CN"/>
        </w:rPr>
        <w:t>1</w:t>
      </w:r>
      <w:r w:rsidR="0006104A">
        <w:rPr>
          <w:b/>
          <w:i/>
          <w:lang w:eastAsia="zh-CN"/>
        </w:rPr>
        <w:t>0</w:t>
      </w:r>
      <w:r w:rsidRPr="008142F5">
        <w:rPr>
          <w:b/>
          <w:i/>
          <w:lang w:eastAsia="zh-CN"/>
        </w:rPr>
        <w:t xml:space="preserve">: </w:t>
      </w:r>
      <w:r w:rsidR="004361E8">
        <w:rPr>
          <w:b/>
          <w:i/>
          <w:lang w:eastAsia="zh-CN"/>
        </w:rPr>
        <w:t xml:space="preserve">For UE reporting enhancement for CJT, </w:t>
      </w:r>
      <w:r w:rsidR="004361E8" w:rsidRPr="004361E8">
        <w:rPr>
          <w:b/>
          <w:i/>
          <w:lang w:eastAsia="zh-CN"/>
        </w:rPr>
        <w:t>the inter-TRP measurement can be conducted between the first resource and the other resources within the CSI-RS resource set</w:t>
      </w:r>
      <w:r w:rsidRPr="008142F5">
        <w:rPr>
          <w:b/>
          <w:i/>
          <w:lang w:eastAsia="zh-CN"/>
        </w:rPr>
        <w:t>.</w:t>
      </w:r>
    </w:p>
    <w:p w14:paraId="1D1E03C7" w14:textId="58B114C0" w:rsidR="00081D83" w:rsidRDefault="00081D83" w:rsidP="00C235FD">
      <w:pPr>
        <w:rPr>
          <w:lang w:eastAsia="zh-CN"/>
        </w:rPr>
      </w:pPr>
    </w:p>
    <w:p w14:paraId="1C75FE44" w14:textId="372C095C" w:rsidR="008142F5" w:rsidRDefault="008142F5" w:rsidP="00C235FD">
      <w:pPr>
        <w:rPr>
          <w:lang w:eastAsia="zh-CN"/>
        </w:rPr>
      </w:pPr>
      <w:r>
        <w:rPr>
          <w:lang w:eastAsia="zh-CN"/>
        </w:rPr>
        <w:t>Regarding the reporting quantity</w:t>
      </w:r>
      <w:r w:rsidRPr="00081D83">
        <w:t xml:space="preserve"> </w:t>
      </w:r>
      <w:r>
        <w:rPr>
          <w:lang w:eastAsia="zh-CN"/>
        </w:rPr>
        <w:t>of i</w:t>
      </w:r>
      <w:r w:rsidRPr="00081D83">
        <w:rPr>
          <w:lang w:eastAsia="zh-CN"/>
        </w:rPr>
        <w:t xml:space="preserve">nter-TRP </w:t>
      </w:r>
      <w:r w:rsidR="006C3CCE">
        <w:rPr>
          <w:lang w:eastAsia="zh-CN"/>
        </w:rPr>
        <w:t>measurement</w:t>
      </w:r>
      <w:r>
        <w:rPr>
          <w:lang w:eastAsia="zh-CN"/>
        </w:rPr>
        <w:t xml:space="preserve">, the definition is similar as </w:t>
      </w:r>
      <w:r w:rsidRPr="008142F5">
        <w:rPr>
          <w:lang w:eastAsia="zh-CN"/>
        </w:rPr>
        <w:t xml:space="preserve">DL reference signal time difference </w:t>
      </w:r>
      <w:r>
        <w:rPr>
          <w:lang w:eastAsia="zh-CN"/>
        </w:rPr>
        <w:t>(DL RSTD) defined for NR positioning. In TS 38.215, DL RSTD is defined as follows.</w:t>
      </w:r>
    </w:p>
    <w:tbl>
      <w:tblPr>
        <w:tblStyle w:val="ad"/>
        <w:tblW w:w="0" w:type="auto"/>
        <w:tblLook w:val="04A0" w:firstRow="1" w:lastRow="0" w:firstColumn="1" w:lastColumn="0" w:noHBand="0" w:noVBand="1"/>
      </w:tblPr>
      <w:tblGrid>
        <w:gridCol w:w="9307"/>
      </w:tblGrid>
      <w:tr w:rsidR="00F8451D" w14:paraId="7F466A71" w14:textId="77777777" w:rsidTr="00F8451D">
        <w:tc>
          <w:tcPr>
            <w:tcW w:w="9307" w:type="dxa"/>
          </w:tcPr>
          <w:p w14:paraId="7BA1B754" w14:textId="77777777" w:rsidR="00F8451D" w:rsidRPr="00F8451D" w:rsidRDefault="00F8451D" w:rsidP="00F8451D">
            <w:pPr>
              <w:keepNext/>
              <w:keepLines/>
              <w:numPr>
                <w:ilvl w:val="0"/>
                <w:numId w:val="31"/>
              </w:numPr>
              <w:overflowPunct w:val="0"/>
              <w:snapToGrid/>
              <w:spacing w:before="0" w:after="180"/>
              <w:ind w:left="1134" w:hanging="1134"/>
              <w:jc w:val="left"/>
              <w:textAlignment w:val="baseline"/>
              <w:outlineLvl w:val="2"/>
              <w:rPr>
                <w:rFonts w:ascii="Arial" w:eastAsia="Times New Roman" w:hAnsi="Arial"/>
                <w:sz w:val="28"/>
                <w:szCs w:val="20"/>
                <w:lang w:val="en-GB"/>
              </w:rPr>
            </w:pPr>
            <w:bookmarkStart w:id="2" w:name="_Toc524695266"/>
            <w:bookmarkStart w:id="3" w:name="_Toc29045130"/>
            <w:bookmarkStart w:id="4" w:name="_Toc29901471"/>
            <w:bookmarkStart w:id="5" w:name="_Toc29901518"/>
            <w:bookmarkStart w:id="6" w:name="_Toc35596399"/>
            <w:bookmarkStart w:id="7" w:name="_Toc44881135"/>
            <w:bookmarkStart w:id="8" w:name="_Toc51776305"/>
            <w:bookmarkStart w:id="9" w:name="_Toc153613699"/>
            <w:r w:rsidRPr="00F8451D">
              <w:rPr>
                <w:rFonts w:ascii="Arial" w:eastAsia="Times New Roman" w:hAnsi="Arial"/>
                <w:sz w:val="28"/>
                <w:szCs w:val="20"/>
                <w:lang w:val="en-GB"/>
              </w:rPr>
              <w:lastRenderedPageBreak/>
              <w:t>5.1.29</w:t>
            </w:r>
            <w:r w:rsidRPr="00F8451D">
              <w:rPr>
                <w:rFonts w:ascii="Arial" w:eastAsia="Times New Roman" w:hAnsi="Arial"/>
                <w:sz w:val="28"/>
                <w:szCs w:val="20"/>
                <w:lang w:val="en-GB"/>
              </w:rPr>
              <w:tab/>
              <w:t>DL reference signal time difference (DL RSTD)</w:t>
            </w:r>
            <w:bookmarkEnd w:id="2"/>
            <w:bookmarkEnd w:id="3"/>
            <w:bookmarkEnd w:id="4"/>
            <w:bookmarkEnd w:id="5"/>
            <w:bookmarkEnd w:id="6"/>
            <w:bookmarkEnd w:id="7"/>
            <w:bookmarkEnd w:id="8"/>
            <w:bookmarkEnd w:id="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099"/>
              <w:gridCol w:w="7982"/>
            </w:tblGrid>
            <w:tr w:rsidR="00F8451D" w:rsidRPr="00F8451D" w14:paraId="21B483CC" w14:textId="77777777" w:rsidTr="00F845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4D99BD" w14:textId="77777777" w:rsidR="00F8451D" w:rsidRPr="00F8451D" w:rsidRDefault="00F8451D" w:rsidP="00F8451D">
                  <w:pPr>
                    <w:keepNext/>
                    <w:keepLines/>
                    <w:overflowPunct w:val="0"/>
                    <w:snapToGrid/>
                    <w:spacing w:before="0" w:after="0"/>
                    <w:jc w:val="left"/>
                    <w:textAlignment w:val="baseline"/>
                    <w:rPr>
                      <w:rFonts w:ascii="Arial" w:eastAsia="Times New Roman" w:hAnsi="Arial"/>
                      <w:b/>
                      <w:sz w:val="18"/>
                      <w:szCs w:val="20"/>
                      <w:lang w:val="en-GB" w:eastAsia="en-GB"/>
                    </w:rPr>
                  </w:pPr>
                  <w:r w:rsidRPr="00F8451D">
                    <w:rPr>
                      <w:rFonts w:ascii="Arial" w:eastAsia="Times New Roman" w:hAnsi="Arial"/>
                      <w:b/>
                      <w:sz w:val="18"/>
                      <w:szCs w:val="20"/>
                      <w:lang w:val="en-GB" w:eastAsia="en-GB"/>
                    </w:rPr>
                    <w:t>Definition</w:t>
                  </w:r>
                </w:p>
              </w:tc>
              <w:tc>
                <w:tcPr>
                  <w:tcW w:w="0" w:type="auto"/>
                  <w:tcBorders>
                    <w:top w:val="single" w:sz="4" w:space="0" w:color="auto"/>
                    <w:left w:val="single" w:sz="4" w:space="0" w:color="auto"/>
                    <w:bottom w:val="single" w:sz="4" w:space="0" w:color="auto"/>
                    <w:right w:val="single" w:sz="4" w:space="0" w:color="auto"/>
                  </w:tcBorders>
                  <w:hideMark/>
                </w:tcPr>
                <w:p w14:paraId="2B0FAA59" w14:textId="77777777" w:rsidR="00F8451D" w:rsidRPr="00F8451D" w:rsidRDefault="00F8451D" w:rsidP="00F8451D">
                  <w:pPr>
                    <w:keepNext/>
                    <w:keepLines/>
                    <w:overflowPunct w:val="0"/>
                    <w:snapToGrid/>
                    <w:spacing w:before="0" w:after="0"/>
                    <w:jc w:val="left"/>
                    <w:textAlignment w:val="baseline"/>
                    <w:rPr>
                      <w:rFonts w:ascii="Arial" w:eastAsia="Times New Roman" w:hAnsi="Arial"/>
                      <w:sz w:val="18"/>
                      <w:szCs w:val="18"/>
                      <w:lang w:val="en-GB" w:eastAsia="en-GB"/>
                    </w:rPr>
                  </w:pPr>
                  <w:r w:rsidRPr="00F8451D">
                    <w:rPr>
                      <w:rFonts w:ascii="Arial" w:eastAsia="Times New Roman" w:hAnsi="Arial"/>
                      <w:sz w:val="18"/>
                      <w:szCs w:val="18"/>
                      <w:lang w:val="en-GB" w:eastAsia="en-GB"/>
                    </w:rPr>
                    <w:t xml:space="preserve">DL reference signal time difference (DL RSTD) is the DL relative timing difference between the </w:t>
                  </w:r>
                  <w:r w:rsidRPr="00F8451D">
                    <w:rPr>
                      <w:rFonts w:ascii="Arial" w:eastAsia="Times New Roman" w:hAnsi="Arial"/>
                      <w:sz w:val="18"/>
                      <w:szCs w:val="18"/>
                      <w:lang w:val="en-IN" w:eastAsia="en-GB"/>
                    </w:rPr>
                    <w:t>Transmission Point (TP) [18]</w:t>
                  </w:r>
                  <w:r w:rsidRPr="00F8451D">
                    <w:rPr>
                      <w:rFonts w:ascii="Arial" w:eastAsia="Times New Roman" w:hAnsi="Arial"/>
                      <w:sz w:val="18"/>
                      <w:szCs w:val="18"/>
                      <w:lang w:val="en-GB" w:eastAsia="en-GB"/>
                    </w:rPr>
                    <w:t xml:space="preserve"> </w:t>
                  </w:r>
                  <w:r w:rsidRPr="00F8451D">
                    <w:rPr>
                      <w:rFonts w:ascii="Arial" w:eastAsia="Times New Roman" w:hAnsi="Arial"/>
                      <w:i/>
                      <w:sz w:val="18"/>
                      <w:szCs w:val="18"/>
                      <w:lang w:val="en-GB" w:eastAsia="en-GB"/>
                    </w:rPr>
                    <w:t>j</w:t>
                  </w:r>
                  <w:r w:rsidRPr="00F8451D">
                    <w:rPr>
                      <w:rFonts w:ascii="Arial" w:eastAsia="Times New Roman" w:hAnsi="Arial"/>
                      <w:sz w:val="18"/>
                      <w:szCs w:val="18"/>
                      <w:lang w:val="en-GB" w:eastAsia="en-GB"/>
                    </w:rPr>
                    <w:t xml:space="preserve"> and the reference TP </w:t>
                  </w:r>
                  <w:r w:rsidRPr="00F8451D">
                    <w:rPr>
                      <w:rFonts w:ascii="Arial" w:eastAsia="Times New Roman" w:hAnsi="Arial"/>
                      <w:i/>
                      <w:sz w:val="18"/>
                      <w:szCs w:val="18"/>
                      <w:lang w:val="en-GB" w:eastAsia="en-GB"/>
                    </w:rPr>
                    <w:t>i</w:t>
                  </w:r>
                  <w:r w:rsidRPr="00F8451D">
                    <w:rPr>
                      <w:rFonts w:ascii="Arial" w:eastAsia="Times New Roman" w:hAnsi="Arial"/>
                      <w:sz w:val="18"/>
                      <w:szCs w:val="18"/>
                      <w:lang w:val="en-GB" w:eastAsia="en-GB"/>
                    </w:rPr>
                    <w:t>, defined as T</w:t>
                  </w:r>
                  <w:r w:rsidRPr="00F8451D">
                    <w:rPr>
                      <w:rFonts w:ascii="Arial" w:eastAsia="Times New Roman" w:hAnsi="Arial"/>
                      <w:sz w:val="18"/>
                      <w:szCs w:val="18"/>
                      <w:vertAlign w:val="subscript"/>
                      <w:lang w:val="en-GB" w:eastAsia="en-GB"/>
                    </w:rPr>
                    <w:t>SubframeRxj</w:t>
                  </w:r>
                  <w:r w:rsidRPr="00F8451D">
                    <w:rPr>
                      <w:rFonts w:ascii="Arial" w:eastAsia="Times New Roman" w:hAnsi="Arial"/>
                      <w:sz w:val="18"/>
                      <w:szCs w:val="18"/>
                      <w:lang w:val="en-GB" w:eastAsia="en-GB"/>
                    </w:rPr>
                    <w:t xml:space="preserve"> – T</w:t>
                  </w:r>
                  <w:r w:rsidRPr="00F8451D">
                    <w:rPr>
                      <w:rFonts w:ascii="Arial" w:eastAsia="Times New Roman" w:hAnsi="Arial"/>
                      <w:sz w:val="18"/>
                      <w:szCs w:val="18"/>
                      <w:vertAlign w:val="subscript"/>
                      <w:lang w:val="en-GB" w:eastAsia="en-GB"/>
                    </w:rPr>
                    <w:t>SubframeRxi</w:t>
                  </w:r>
                  <w:r w:rsidRPr="00F8451D">
                    <w:rPr>
                      <w:rFonts w:ascii="Arial" w:eastAsia="Times New Roman" w:hAnsi="Arial"/>
                      <w:sz w:val="18"/>
                      <w:szCs w:val="18"/>
                      <w:lang w:val="en-GB" w:eastAsia="en-GB"/>
                    </w:rPr>
                    <w:t>,</w:t>
                  </w:r>
                </w:p>
                <w:p w14:paraId="1306E523" w14:textId="77777777" w:rsidR="00F8451D" w:rsidRPr="00F8451D" w:rsidRDefault="00F8451D" w:rsidP="00F8451D">
                  <w:pPr>
                    <w:keepNext/>
                    <w:keepLines/>
                    <w:overflowPunct w:val="0"/>
                    <w:snapToGrid/>
                    <w:spacing w:before="0" w:after="0"/>
                    <w:jc w:val="left"/>
                    <w:textAlignment w:val="baseline"/>
                    <w:rPr>
                      <w:rFonts w:ascii="Arial" w:eastAsia="Times New Roman" w:hAnsi="Arial"/>
                      <w:sz w:val="18"/>
                      <w:szCs w:val="18"/>
                      <w:lang w:val="en-GB" w:eastAsia="en-GB"/>
                    </w:rPr>
                  </w:pPr>
                </w:p>
                <w:p w14:paraId="0A912A2A" w14:textId="77777777" w:rsidR="00F8451D" w:rsidRPr="00F8451D" w:rsidRDefault="00F8451D" w:rsidP="00F8451D">
                  <w:pPr>
                    <w:keepNext/>
                    <w:keepLines/>
                    <w:overflowPunct w:val="0"/>
                    <w:snapToGrid/>
                    <w:spacing w:before="0" w:after="0"/>
                    <w:jc w:val="left"/>
                    <w:textAlignment w:val="baseline"/>
                    <w:rPr>
                      <w:rFonts w:ascii="Arial" w:eastAsia="Times New Roman" w:hAnsi="Arial"/>
                      <w:sz w:val="18"/>
                      <w:szCs w:val="18"/>
                      <w:lang w:val="en-GB" w:eastAsia="en-GB"/>
                    </w:rPr>
                  </w:pPr>
                  <w:r w:rsidRPr="00F8451D">
                    <w:rPr>
                      <w:rFonts w:ascii="Arial" w:eastAsia="Times New Roman" w:hAnsi="Arial"/>
                      <w:sz w:val="18"/>
                      <w:szCs w:val="18"/>
                      <w:lang w:val="en-GB" w:eastAsia="en-GB"/>
                    </w:rPr>
                    <w:t>Where:</w:t>
                  </w:r>
                </w:p>
                <w:p w14:paraId="7E0B3471" w14:textId="77777777" w:rsidR="00F8451D" w:rsidRPr="00F8451D" w:rsidRDefault="00F8451D" w:rsidP="00F8451D">
                  <w:pPr>
                    <w:keepNext/>
                    <w:keepLines/>
                    <w:overflowPunct w:val="0"/>
                    <w:snapToGrid/>
                    <w:spacing w:before="0" w:after="0"/>
                    <w:jc w:val="left"/>
                    <w:textAlignment w:val="baseline"/>
                    <w:rPr>
                      <w:rFonts w:ascii="Arial" w:eastAsia="Times New Roman" w:hAnsi="Arial"/>
                      <w:sz w:val="18"/>
                      <w:szCs w:val="18"/>
                      <w:lang w:val="en-GB" w:eastAsia="en-GB"/>
                    </w:rPr>
                  </w:pPr>
                  <w:r w:rsidRPr="00F8451D">
                    <w:rPr>
                      <w:rFonts w:ascii="Arial" w:eastAsia="Times New Roman" w:hAnsi="Arial"/>
                      <w:sz w:val="18"/>
                      <w:szCs w:val="18"/>
                      <w:lang w:val="en-GB" w:eastAsia="en-GB"/>
                    </w:rPr>
                    <w:t>T</w:t>
                  </w:r>
                  <w:r w:rsidRPr="00F8451D">
                    <w:rPr>
                      <w:rFonts w:ascii="Arial" w:eastAsia="Times New Roman" w:hAnsi="Arial"/>
                      <w:sz w:val="18"/>
                      <w:szCs w:val="18"/>
                      <w:vertAlign w:val="subscript"/>
                      <w:lang w:val="en-GB" w:eastAsia="en-GB"/>
                    </w:rPr>
                    <w:t>SubframeRxj</w:t>
                  </w:r>
                  <w:r w:rsidRPr="00F8451D">
                    <w:rPr>
                      <w:rFonts w:ascii="Arial" w:eastAsia="Times New Roman" w:hAnsi="Arial"/>
                      <w:sz w:val="18"/>
                      <w:szCs w:val="18"/>
                      <w:lang w:val="en-GB" w:eastAsia="en-GB"/>
                    </w:rPr>
                    <w:t xml:space="preserve"> is the time when the UE receives the start of one subframe from TP </w:t>
                  </w:r>
                  <w:r w:rsidRPr="00F8451D">
                    <w:rPr>
                      <w:rFonts w:ascii="Arial" w:eastAsia="Times New Roman" w:hAnsi="Arial"/>
                      <w:i/>
                      <w:sz w:val="18"/>
                      <w:szCs w:val="18"/>
                      <w:lang w:val="en-GB" w:eastAsia="en-GB"/>
                    </w:rPr>
                    <w:t>j</w:t>
                  </w:r>
                  <w:r w:rsidRPr="00F8451D">
                    <w:rPr>
                      <w:rFonts w:ascii="Arial" w:eastAsia="Times New Roman" w:hAnsi="Arial"/>
                      <w:sz w:val="18"/>
                      <w:szCs w:val="18"/>
                      <w:lang w:val="en-GB" w:eastAsia="en-GB"/>
                    </w:rPr>
                    <w:t>.</w:t>
                  </w:r>
                </w:p>
                <w:p w14:paraId="0EE7D32E" w14:textId="77777777" w:rsidR="00F8451D" w:rsidRPr="00F8451D" w:rsidRDefault="00F8451D" w:rsidP="00F8451D">
                  <w:pPr>
                    <w:keepNext/>
                    <w:keepLines/>
                    <w:overflowPunct w:val="0"/>
                    <w:snapToGrid/>
                    <w:spacing w:before="0" w:after="0"/>
                    <w:jc w:val="left"/>
                    <w:textAlignment w:val="baseline"/>
                    <w:rPr>
                      <w:rFonts w:ascii="Arial" w:eastAsia="Times New Roman" w:hAnsi="Arial"/>
                      <w:sz w:val="18"/>
                      <w:szCs w:val="18"/>
                      <w:lang w:val="en-GB" w:eastAsia="en-GB"/>
                    </w:rPr>
                  </w:pPr>
                  <w:r w:rsidRPr="00F8451D">
                    <w:rPr>
                      <w:rFonts w:ascii="Arial" w:eastAsia="Times New Roman" w:hAnsi="Arial"/>
                      <w:sz w:val="18"/>
                      <w:szCs w:val="18"/>
                      <w:lang w:val="en-GB" w:eastAsia="en-GB"/>
                    </w:rPr>
                    <w:t>T</w:t>
                  </w:r>
                  <w:r w:rsidRPr="00F8451D">
                    <w:rPr>
                      <w:rFonts w:ascii="Arial" w:eastAsia="Times New Roman" w:hAnsi="Arial"/>
                      <w:sz w:val="18"/>
                      <w:szCs w:val="18"/>
                      <w:vertAlign w:val="subscript"/>
                      <w:lang w:val="en-GB" w:eastAsia="en-GB"/>
                    </w:rPr>
                    <w:t>SubframeRxi</w:t>
                  </w:r>
                  <w:r w:rsidRPr="00F8451D">
                    <w:rPr>
                      <w:rFonts w:ascii="Arial" w:eastAsia="Times New Roman" w:hAnsi="Arial"/>
                      <w:sz w:val="18"/>
                      <w:szCs w:val="18"/>
                      <w:lang w:val="en-GB" w:eastAsia="en-GB"/>
                    </w:rPr>
                    <w:t xml:space="preserve"> is the time when the UE receives the corresponding start of one subframe from TP </w:t>
                  </w:r>
                  <w:r w:rsidRPr="00F8451D">
                    <w:rPr>
                      <w:rFonts w:ascii="Arial" w:eastAsia="Times New Roman" w:hAnsi="Arial"/>
                      <w:i/>
                      <w:sz w:val="18"/>
                      <w:szCs w:val="18"/>
                      <w:lang w:val="en-GB" w:eastAsia="en-GB"/>
                    </w:rPr>
                    <w:t>i</w:t>
                  </w:r>
                  <w:r w:rsidRPr="00F8451D">
                    <w:rPr>
                      <w:rFonts w:ascii="Arial" w:eastAsia="Times New Roman" w:hAnsi="Arial"/>
                      <w:sz w:val="18"/>
                      <w:szCs w:val="18"/>
                      <w:lang w:val="en-GB" w:eastAsia="en-GB"/>
                    </w:rPr>
                    <w:t xml:space="preserve"> that is closest in time to the subframe received from TP </w:t>
                  </w:r>
                  <w:r w:rsidRPr="00F8451D">
                    <w:rPr>
                      <w:rFonts w:ascii="Arial" w:eastAsia="Times New Roman" w:hAnsi="Arial"/>
                      <w:i/>
                      <w:sz w:val="18"/>
                      <w:szCs w:val="18"/>
                      <w:lang w:val="en-GB" w:eastAsia="en-GB"/>
                    </w:rPr>
                    <w:t>j</w:t>
                  </w:r>
                  <w:r w:rsidRPr="00F8451D">
                    <w:rPr>
                      <w:rFonts w:ascii="Arial" w:eastAsia="Times New Roman" w:hAnsi="Arial"/>
                      <w:sz w:val="18"/>
                      <w:szCs w:val="18"/>
                      <w:lang w:val="en-GB" w:eastAsia="en-GB"/>
                    </w:rPr>
                    <w:t>.</w:t>
                  </w:r>
                </w:p>
                <w:p w14:paraId="6E9D5690" w14:textId="77777777" w:rsidR="00F8451D" w:rsidRPr="00F8451D" w:rsidRDefault="00F8451D" w:rsidP="00F8451D">
                  <w:pPr>
                    <w:keepNext/>
                    <w:keepLines/>
                    <w:overflowPunct w:val="0"/>
                    <w:snapToGrid/>
                    <w:spacing w:before="0" w:after="0"/>
                    <w:jc w:val="left"/>
                    <w:textAlignment w:val="baseline"/>
                    <w:rPr>
                      <w:rFonts w:ascii="Arial" w:eastAsia="Times New Roman" w:hAnsi="Arial"/>
                      <w:sz w:val="18"/>
                      <w:szCs w:val="18"/>
                      <w:lang w:val="en-GB" w:eastAsia="en-GB"/>
                    </w:rPr>
                  </w:pPr>
                </w:p>
                <w:p w14:paraId="250EBDC3" w14:textId="77777777" w:rsidR="00F8451D" w:rsidRPr="00F8451D" w:rsidRDefault="00F8451D" w:rsidP="00F8451D">
                  <w:pPr>
                    <w:keepNext/>
                    <w:keepLines/>
                    <w:overflowPunct w:val="0"/>
                    <w:snapToGrid/>
                    <w:spacing w:before="0" w:after="0"/>
                    <w:jc w:val="left"/>
                    <w:textAlignment w:val="baseline"/>
                    <w:rPr>
                      <w:rFonts w:ascii="Arial" w:eastAsia="Times New Roman" w:hAnsi="Arial"/>
                      <w:sz w:val="18"/>
                      <w:szCs w:val="18"/>
                      <w:lang w:eastAsia="en-GB"/>
                    </w:rPr>
                  </w:pPr>
                  <w:r w:rsidRPr="00F8451D">
                    <w:rPr>
                      <w:rFonts w:ascii="Arial" w:eastAsia="Times New Roman" w:hAnsi="Arial"/>
                      <w:sz w:val="18"/>
                      <w:szCs w:val="18"/>
                      <w:lang w:eastAsia="en-GB"/>
                    </w:rPr>
                    <w:t xml:space="preserve">Multiple DL PRS resources can be used to determine the start of one subframe from a </w:t>
                  </w:r>
                  <w:r w:rsidRPr="00F8451D">
                    <w:rPr>
                      <w:rFonts w:ascii="Arial" w:eastAsia="Times New Roman" w:hAnsi="Arial"/>
                      <w:sz w:val="18"/>
                      <w:szCs w:val="18"/>
                      <w:lang w:val="en-GB" w:eastAsia="en-GB"/>
                    </w:rPr>
                    <w:t>TP</w:t>
                  </w:r>
                  <w:r w:rsidRPr="00F8451D">
                    <w:rPr>
                      <w:rFonts w:ascii="Arial" w:eastAsia="Times New Roman" w:hAnsi="Arial"/>
                      <w:sz w:val="18"/>
                      <w:szCs w:val="18"/>
                      <w:lang w:eastAsia="en-GB"/>
                    </w:rPr>
                    <w:t>.</w:t>
                  </w:r>
                </w:p>
                <w:p w14:paraId="4192A799" w14:textId="77777777" w:rsidR="00F8451D" w:rsidRPr="00F8451D" w:rsidRDefault="00F8451D" w:rsidP="00F8451D">
                  <w:pPr>
                    <w:keepNext/>
                    <w:keepLines/>
                    <w:overflowPunct w:val="0"/>
                    <w:snapToGrid/>
                    <w:spacing w:before="0" w:after="0"/>
                    <w:jc w:val="left"/>
                    <w:textAlignment w:val="baseline"/>
                    <w:rPr>
                      <w:rFonts w:ascii="Arial" w:eastAsia="Times New Roman" w:hAnsi="Arial"/>
                      <w:sz w:val="18"/>
                      <w:szCs w:val="18"/>
                      <w:lang w:val="en-GB" w:eastAsia="en-GB"/>
                    </w:rPr>
                  </w:pPr>
                </w:p>
                <w:p w14:paraId="3234768B" w14:textId="77777777" w:rsidR="00F8451D" w:rsidRPr="00F8451D" w:rsidRDefault="00F8451D" w:rsidP="00F8451D">
                  <w:pPr>
                    <w:keepNext/>
                    <w:keepLines/>
                    <w:overflowPunct w:val="0"/>
                    <w:snapToGrid/>
                    <w:spacing w:before="0" w:after="0"/>
                    <w:jc w:val="left"/>
                    <w:textAlignment w:val="baseline"/>
                    <w:rPr>
                      <w:rFonts w:ascii="Arial" w:eastAsia="Times New Roman" w:hAnsi="Arial"/>
                      <w:sz w:val="18"/>
                      <w:szCs w:val="18"/>
                      <w:lang w:val="en-GB" w:eastAsia="en-GB"/>
                    </w:rPr>
                  </w:pPr>
                  <w:r w:rsidRPr="00F8451D">
                    <w:rPr>
                      <w:rFonts w:ascii="Arial" w:eastAsia="Times New Roman" w:hAnsi="Arial"/>
                      <w:sz w:val="18"/>
                      <w:szCs w:val="18"/>
                      <w:lang w:val="en-GB"/>
                    </w:rPr>
                    <w:t>For frequency range 1, the reference point for the DL RSTD shall be the antenna connector of the UE. For frequency range 2, the reference point for the DL RSTD shall be the antenna of the UE.</w:t>
                  </w:r>
                </w:p>
              </w:tc>
            </w:tr>
            <w:tr w:rsidR="00F8451D" w:rsidRPr="00F8451D" w14:paraId="237B3D4A" w14:textId="77777777" w:rsidTr="00F8451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30DFA9" w14:textId="77777777" w:rsidR="00F8451D" w:rsidRPr="00F8451D" w:rsidRDefault="00F8451D" w:rsidP="00F8451D">
                  <w:pPr>
                    <w:keepNext/>
                    <w:keepLines/>
                    <w:overflowPunct w:val="0"/>
                    <w:snapToGrid/>
                    <w:spacing w:before="0" w:after="0"/>
                    <w:jc w:val="left"/>
                    <w:textAlignment w:val="baseline"/>
                    <w:rPr>
                      <w:rFonts w:ascii="Arial" w:eastAsia="Times New Roman" w:hAnsi="Arial"/>
                      <w:b/>
                      <w:sz w:val="18"/>
                      <w:szCs w:val="20"/>
                      <w:lang w:val="en-GB" w:eastAsia="en-GB"/>
                    </w:rPr>
                  </w:pPr>
                  <w:r w:rsidRPr="00F8451D">
                    <w:rPr>
                      <w:rFonts w:ascii="Arial" w:eastAsia="Times New Roman" w:hAnsi="Arial"/>
                      <w:b/>
                      <w:sz w:val="18"/>
                      <w:szCs w:val="20"/>
                      <w:lang w:val="en-GB" w:eastAsia="en-GB"/>
                    </w:rPr>
                    <w:t>Applicable for</w:t>
                  </w:r>
                </w:p>
              </w:tc>
              <w:tc>
                <w:tcPr>
                  <w:tcW w:w="0" w:type="auto"/>
                  <w:tcBorders>
                    <w:top w:val="single" w:sz="4" w:space="0" w:color="auto"/>
                    <w:left w:val="single" w:sz="4" w:space="0" w:color="auto"/>
                    <w:bottom w:val="single" w:sz="4" w:space="0" w:color="auto"/>
                    <w:right w:val="single" w:sz="4" w:space="0" w:color="auto"/>
                  </w:tcBorders>
                  <w:hideMark/>
                </w:tcPr>
                <w:p w14:paraId="5F0112DC" w14:textId="77777777" w:rsidR="00F8451D" w:rsidRPr="00F8451D" w:rsidRDefault="00F8451D" w:rsidP="00F8451D">
                  <w:pPr>
                    <w:keepNext/>
                    <w:keepLines/>
                    <w:overflowPunct w:val="0"/>
                    <w:snapToGrid/>
                    <w:spacing w:before="0" w:after="0"/>
                    <w:jc w:val="left"/>
                    <w:textAlignment w:val="baseline"/>
                    <w:rPr>
                      <w:rFonts w:ascii="Arial" w:eastAsia="Times New Roman" w:hAnsi="Arial"/>
                      <w:sz w:val="18"/>
                      <w:szCs w:val="18"/>
                      <w:lang w:val="en-GB" w:eastAsia="en-GB"/>
                    </w:rPr>
                  </w:pPr>
                  <w:r w:rsidRPr="00F8451D">
                    <w:rPr>
                      <w:rFonts w:ascii="Arial" w:eastAsia="Times New Roman" w:hAnsi="Arial"/>
                      <w:sz w:val="18"/>
                      <w:szCs w:val="18"/>
                      <w:lang w:val="en-GB" w:eastAsia="en-GB"/>
                    </w:rPr>
                    <w:t>RRC_CONNECTED,</w:t>
                  </w:r>
                </w:p>
                <w:p w14:paraId="473D722A" w14:textId="77777777" w:rsidR="00F8451D" w:rsidRPr="00F8451D" w:rsidRDefault="00F8451D" w:rsidP="00F8451D">
                  <w:pPr>
                    <w:keepNext/>
                    <w:keepLines/>
                    <w:overflowPunct w:val="0"/>
                    <w:snapToGrid/>
                    <w:spacing w:before="0" w:after="0"/>
                    <w:jc w:val="left"/>
                    <w:textAlignment w:val="baseline"/>
                    <w:rPr>
                      <w:rFonts w:ascii="Arial" w:eastAsia="Times New Roman" w:hAnsi="Arial"/>
                      <w:sz w:val="18"/>
                      <w:szCs w:val="20"/>
                      <w:lang w:eastAsia="x-none"/>
                    </w:rPr>
                  </w:pPr>
                  <w:r w:rsidRPr="00F8451D">
                    <w:rPr>
                      <w:rFonts w:ascii="Arial" w:eastAsia="Times New Roman" w:hAnsi="Arial"/>
                      <w:sz w:val="18"/>
                      <w:szCs w:val="20"/>
                      <w:lang w:eastAsia="x-none"/>
                    </w:rPr>
                    <w:t>RRC_INACTIVE,</w:t>
                  </w:r>
                </w:p>
                <w:p w14:paraId="1B5192D9" w14:textId="77777777" w:rsidR="00F8451D" w:rsidRPr="00F8451D" w:rsidRDefault="00F8451D" w:rsidP="00F8451D">
                  <w:pPr>
                    <w:keepNext/>
                    <w:keepLines/>
                    <w:overflowPunct w:val="0"/>
                    <w:snapToGrid/>
                    <w:spacing w:before="0" w:after="0"/>
                    <w:jc w:val="left"/>
                    <w:textAlignment w:val="baseline"/>
                    <w:rPr>
                      <w:rFonts w:ascii="Arial" w:eastAsia="Times New Roman" w:hAnsi="Arial"/>
                      <w:sz w:val="18"/>
                      <w:szCs w:val="18"/>
                      <w:lang w:val="en-GB" w:eastAsia="en-GB"/>
                    </w:rPr>
                  </w:pPr>
                  <w:r w:rsidRPr="00F8451D">
                    <w:rPr>
                      <w:rFonts w:ascii="Arial" w:eastAsia="Times New Roman" w:hAnsi="Arial"/>
                      <w:sz w:val="18"/>
                      <w:szCs w:val="20"/>
                      <w:lang w:eastAsia="x-none"/>
                    </w:rPr>
                    <w:t>RRC_IDLE</w:t>
                  </w:r>
                </w:p>
              </w:tc>
            </w:tr>
          </w:tbl>
          <w:p w14:paraId="1980DA61" w14:textId="77777777" w:rsidR="00F8451D" w:rsidRPr="00F8451D" w:rsidRDefault="00F8451D" w:rsidP="00C235FD">
            <w:pPr>
              <w:rPr>
                <w:lang w:val="en-GB" w:eastAsia="zh-CN"/>
              </w:rPr>
            </w:pPr>
          </w:p>
        </w:tc>
      </w:tr>
    </w:tbl>
    <w:p w14:paraId="1E0CA930" w14:textId="62AD5F9B" w:rsidR="00F8451D" w:rsidRDefault="008142F5" w:rsidP="00125DF1">
      <w:pPr>
        <w:keepNext/>
        <w:keepLines/>
        <w:overflowPunct w:val="0"/>
        <w:snapToGrid/>
        <w:spacing w:before="0" w:after="0"/>
        <w:textAlignment w:val="baseline"/>
        <w:rPr>
          <w:lang w:val="en-GB" w:eastAsia="zh-CN"/>
        </w:rPr>
      </w:pPr>
      <w:r>
        <w:rPr>
          <w:lang w:eastAsia="zh-CN"/>
        </w:rPr>
        <w:t>Then i</w:t>
      </w:r>
      <w:r w:rsidRPr="00081D83">
        <w:rPr>
          <w:lang w:eastAsia="zh-CN"/>
        </w:rPr>
        <w:t>nter-TRP time misalignment</w:t>
      </w:r>
      <w:r>
        <w:rPr>
          <w:lang w:eastAsia="zh-CN"/>
        </w:rPr>
        <w:t xml:space="preserve"> </w:t>
      </w:r>
      <w:r w:rsidR="00943854">
        <w:rPr>
          <w:lang w:eastAsia="zh-CN"/>
        </w:rPr>
        <w:t xml:space="preserve">can be defined as </w:t>
      </w:r>
      <w:r w:rsidR="00943854" w:rsidRPr="00943854">
        <w:rPr>
          <w:lang w:eastAsia="zh-CN"/>
        </w:rPr>
        <w:t>DL relative timing difference between</w:t>
      </w:r>
      <w:r w:rsidR="00943854">
        <w:rPr>
          <w:lang w:eastAsia="zh-CN"/>
        </w:rPr>
        <w:t xml:space="preserve"> </w:t>
      </w:r>
      <w:r w:rsidR="00943854" w:rsidRPr="00F8451D">
        <w:rPr>
          <w:rFonts w:eastAsia="Times New Roman"/>
          <w:lang w:val="en-GB" w:eastAsia="en-GB"/>
        </w:rPr>
        <w:t xml:space="preserve">the </w:t>
      </w:r>
      <w:r w:rsidR="00373292">
        <w:rPr>
          <w:rFonts w:eastAsia="Times New Roman"/>
          <w:lang w:val="en-IN" w:eastAsia="en-GB"/>
        </w:rPr>
        <w:t>T</w:t>
      </w:r>
      <w:r w:rsidR="00B43163">
        <w:rPr>
          <w:rFonts w:eastAsia="Times New Roman"/>
          <w:lang w:val="en-IN" w:eastAsia="en-GB"/>
        </w:rPr>
        <w:t>P</w:t>
      </w:r>
      <w:r w:rsidR="00943854" w:rsidRPr="00F8451D">
        <w:rPr>
          <w:rFonts w:eastAsia="Times New Roman"/>
          <w:lang w:val="en-IN" w:eastAsia="en-GB"/>
        </w:rPr>
        <w:t xml:space="preserve"> </w:t>
      </w:r>
      <w:r w:rsidR="00943854" w:rsidRPr="00F8451D">
        <w:rPr>
          <w:rFonts w:eastAsia="Times New Roman"/>
          <w:i/>
          <w:lang w:val="en-GB" w:eastAsia="en-GB"/>
        </w:rPr>
        <w:t>j</w:t>
      </w:r>
      <w:r w:rsidR="00943854" w:rsidRPr="00F8451D">
        <w:rPr>
          <w:rFonts w:eastAsia="Times New Roman"/>
          <w:lang w:val="en-GB" w:eastAsia="en-GB"/>
        </w:rPr>
        <w:t xml:space="preserve"> and the </w:t>
      </w:r>
      <w:r w:rsidR="00373292">
        <w:rPr>
          <w:rFonts w:eastAsia="Times New Roman"/>
          <w:lang w:val="en-GB" w:eastAsia="en-GB"/>
        </w:rPr>
        <w:t>T</w:t>
      </w:r>
      <w:r w:rsidR="00B43163" w:rsidRPr="00B43163">
        <w:rPr>
          <w:rFonts w:eastAsia="Times New Roman"/>
          <w:lang w:val="en-GB" w:eastAsia="en-GB"/>
        </w:rPr>
        <w:t>P</w:t>
      </w:r>
      <w:r w:rsidR="00943854" w:rsidRPr="00F8451D">
        <w:rPr>
          <w:rFonts w:eastAsia="Times New Roman"/>
          <w:lang w:val="en-GB" w:eastAsia="en-GB"/>
        </w:rPr>
        <w:t xml:space="preserve"> </w:t>
      </w:r>
      <w:r w:rsidR="00943854" w:rsidRPr="00F8451D">
        <w:rPr>
          <w:rFonts w:eastAsia="Times New Roman"/>
          <w:i/>
          <w:lang w:val="en-GB" w:eastAsia="en-GB"/>
        </w:rPr>
        <w:t>i</w:t>
      </w:r>
      <w:r w:rsidR="00D941C3">
        <w:rPr>
          <w:lang w:eastAsia="zh-CN"/>
        </w:rPr>
        <w:t xml:space="preserve">, </w:t>
      </w:r>
      <w:r w:rsidR="00125DF1">
        <w:rPr>
          <w:lang w:eastAsia="zh-CN"/>
        </w:rPr>
        <w:t xml:space="preserve">which can be </w:t>
      </w:r>
      <w:r w:rsidR="00B43163">
        <w:rPr>
          <w:lang w:eastAsia="zh-CN"/>
        </w:rPr>
        <w:t xml:space="preserve">denoted </w:t>
      </w:r>
      <w:r w:rsidR="00B43163" w:rsidRPr="00F8451D">
        <w:rPr>
          <w:rFonts w:eastAsia="Times New Roman"/>
          <w:lang w:val="en-GB" w:eastAsia="en-GB"/>
        </w:rPr>
        <w:t>as T</w:t>
      </w:r>
      <w:r w:rsidR="00B43163" w:rsidRPr="00F8451D">
        <w:rPr>
          <w:rFonts w:eastAsia="Times New Roman"/>
          <w:vertAlign w:val="subscript"/>
          <w:lang w:val="en-GB" w:eastAsia="en-GB"/>
        </w:rPr>
        <w:t>SubframeRxj</w:t>
      </w:r>
      <w:r w:rsidR="00B43163" w:rsidRPr="00F8451D">
        <w:rPr>
          <w:rFonts w:eastAsia="Times New Roman"/>
          <w:lang w:val="en-GB" w:eastAsia="en-GB"/>
        </w:rPr>
        <w:t xml:space="preserve"> – T</w:t>
      </w:r>
      <w:r w:rsidR="00B43163" w:rsidRPr="00F8451D">
        <w:rPr>
          <w:rFonts w:eastAsia="Times New Roman"/>
          <w:vertAlign w:val="subscript"/>
          <w:lang w:val="en-GB" w:eastAsia="en-GB"/>
        </w:rPr>
        <w:t>SubframeRxi</w:t>
      </w:r>
      <w:r w:rsidR="00B43163">
        <w:rPr>
          <w:lang w:eastAsia="zh-CN"/>
        </w:rPr>
        <w:t xml:space="preserve">, </w:t>
      </w:r>
      <w:r w:rsidR="00B43163" w:rsidRPr="00B43163">
        <w:rPr>
          <w:lang w:eastAsia="zh-CN"/>
        </w:rPr>
        <w:t>wh</w:t>
      </w:r>
      <w:r w:rsidR="00B43163">
        <w:rPr>
          <w:lang w:eastAsia="zh-CN"/>
        </w:rPr>
        <w:t>e</w:t>
      </w:r>
      <w:r w:rsidR="00B43163" w:rsidRPr="00B43163">
        <w:rPr>
          <w:lang w:eastAsia="zh-CN"/>
        </w:rPr>
        <w:t xml:space="preserve">re </w:t>
      </w:r>
      <w:r w:rsidR="00B43163" w:rsidRPr="00F8451D">
        <w:rPr>
          <w:rFonts w:eastAsia="Times New Roman"/>
          <w:lang w:val="en-GB" w:eastAsia="en-GB"/>
        </w:rPr>
        <w:t>T</w:t>
      </w:r>
      <w:r w:rsidR="00B43163" w:rsidRPr="00F8451D">
        <w:rPr>
          <w:rFonts w:eastAsia="Times New Roman"/>
          <w:vertAlign w:val="subscript"/>
          <w:lang w:val="en-GB" w:eastAsia="en-GB"/>
        </w:rPr>
        <w:t>SubframeRxj</w:t>
      </w:r>
      <w:r w:rsidR="00B43163" w:rsidRPr="00F8451D">
        <w:rPr>
          <w:rFonts w:eastAsia="Times New Roman"/>
          <w:lang w:val="en-GB" w:eastAsia="en-GB"/>
        </w:rPr>
        <w:t xml:space="preserve"> is the time when the UE receives the start of one subframe from TP </w:t>
      </w:r>
      <w:r w:rsidR="00B43163" w:rsidRPr="00F8451D">
        <w:rPr>
          <w:rFonts w:eastAsia="Times New Roman"/>
          <w:i/>
          <w:lang w:val="en-GB" w:eastAsia="en-GB"/>
        </w:rPr>
        <w:t>j</w:t>
      </w:r>
      <w:r w:rsidR="00B43163">
        <w:rPr>
          <w:rFonts w:eastAsia="Times New Roman"/>
          <w:lang w:val="en-GB" w:eastAsia="en-GB"/>
        </w:rPr>
        <w:t xml:space="preserve">, and </w:t>
      </w:r>
      <w:r w:rsidR="00B43163" w:rsidRPr="00F8451D">
        <w:rPr>
          <w:rFonts w:eastAsia="Times New Roman"/>
          <w:lang w:val="en-GB" w:eastAsia="en-GB"/>
        </w:rPr>
        <w:t>T</w:t>
      </w:r>
      <w:r w:rsidR="00B43163" w:rsidRPr="00F8451D">
        <w:rPr>
          <w:rFonts w:eastAsia="Times New Roman"/>
          <w:vertAlign w:val="subscript"/>
          <w:lang w:val="en-GB" w:eastAsia="en-GB"/>
        </w:rPr>
        <w:t>SubframeRxi</w:t>
      </w:r>
      <w:r w:rsidR="00B43163" w:rsidRPr="00F8451D">
        <w:rPr>
          <w:rFonts w:eastAsia="Times New Roman"/>
          <w:lang w:val="en-GB" w:eastAsia="en-GB"/>
        </w:rPr>
        <w:t xml:space="preserve"> is the time when the UE receives the corresponding start of one subframe from TP </w:t>
      </w:r>
      <w:r w:rsidR="00B43163" w:rsidRPr="00F8451D">
        <w:rPr>
          <w:rFonts w:eastAsia="Times New Roman"/>
          <w:i/>
          <w:lang w:val="en-GB" w:eastAsia="en-GB"/>
        </w:rPr>
        <w:t>i</w:t>
      </w:r>
      <w:r w:rsidR="00B43163" w:rsidRPr="00F8451D">
        <w:rPr>
          <w:rFonts w:eastAsia="Times New Roman"/>
          <w:lang w:val="en-GB" w:eastAsia="en-GB"/>
        </w:rPr>
        <w:t xml:space="preserve"> that is closest in time to the subframe received from TP </w:t>
      </w:r>
      <w:r w:rsidR="00B43163" w:rsidRPr="00F8451D">
        <w:rPr>
          <w:rFonts w:eastAsia="Times New Roman"/>
          <w:i/>
          <w:lang w:val="en-GB" w:eastAsia="en-GB"/>
        </w:rPr>
        <w:t>j</w:t>
      </w:r>
      <w:r w:rsidR="00B43163" w:rsidRPr="00F8451D">
        <w:rPr>
          <w:rFonts w:eastAsia="Times New Roman"/>
          <w:lang w:val="en-GB" w:eastAsia="en-GB"/>
        </w:rPr>
        <w:t>.</w:t>
      </w:r>
      <w:r w:rsidR="00125DF1">
        <w:rPr>
          <w:rFonts w:eastAsia="Times New Roman"/>
          <w:lang w:val="en-GB" w:eastAsia="en-GB"/>
        </w:rPr>
        <w:t xml:space="preserve"> Regarding to </w:t>
      </w:r>
      <w:r w:rsidR="00125DF1">
        <w:rPr>
          <w:lang w:val="en-GB" w:eastAsia="zh-CN"/>
        </w:rPr>
        <w:t xml:space="preserve">the reporting range, further discussion is needed since the maximum value of time misalignment is different from DL RSTD for NR positioning. </w:t>
      </w:r>
    </w:p>
    <w:p w14:paraId="7198D63E" w14:textId="0ECB27EE" w:rsidR="006C3CCE" w:rsidRPr="00125DF1" w:rsidRDefault="006C3CCE" w:rsidP="00125DF1">
      <w:pPr>
        <w:keepNext/>
        <w:keepLines/>
        <w:overflowPunct w:val="0"/>
        <w:snapToGrid/>
        <w:spacing w:before="0" w:after="0"/>
        <w:textAlignment w:val="baseline"/>
        <w:rPr>
          <w:lang w:val="en-GB" w:eastAsia="zh-CN"/>
        </w:rPr>
      </w:pPr>
      <w:r>
        <w:rPr>
          <w:lang w:val="en-GB" w:eastAsia="zh-CN"/>
        </w:rPr>
        <w:t xml:space="preserve">Regarding the </w:t>
      </w:r>
      <w:r w:rsidRPr="000D100E">
        <w:rPr>
          <w:rFonts w:eastAsia="Times New Roman"/>
          <w:szCs w:val="24"/>
        </w:rPr>
        <w:t>frequency/phase offset</w:t>
      </w:r>
      <w:r>
        <w:rPr>
          <w:rFonts w:eastAsia="Times New Roman"/>
          <w:szCs w:val="24"/>
        </w:rPr>
        <w:t>,</w:t>
      </w:r>
      <w:r>
        <w:rPr>
          <w:lang w:val="en-GB" w:eastAsia="zh-CN"/>
        </w:rPr>
        <w:t xml:space="preserve"> the definition can be DL relative </w:t>
      </w:r>
      <w:r w:rsidRPr="000D100E">
        <w:rPr>
          <w:rFonts w:eastAsia="Times New Roman"/>
          <w:szCs w:val="24"/>
        </w:rPr>
        <w:t>frequency/phase</w:t>
      </w:r>
      <w:r>
        <w:rPr>
          <w:rFonts w:eastAsia="Times New Roman"/>
          <w:szCs w:val="24"/>
        </w:rPr>
        <w:t xml:space="preserve"> difference derived from </w:t>
      </w:r>
      <w:r w:rsidRPr="006C3CCE">
        <w:rPr>
          <w:rFonts w:eastAsia="Times New Roman"/>
          <w:szCs w:val="24"/>
        </w:rPr>
        <w:t>the resource elements carrying</w:t>
      </w:r>
      <w:r>
        <w:rPr>
          <w:rFonts w:eastAsia="Times New Roman"/>
          <w:szCs w:val="24"/>
        </w:rPr>
        <w:t xml:space="preserve"> CSI-RS resources transmitted from</w:t>
      </w:r>
      <w:r>
        <w:rPr>
          <w:lang w:eastAsia="zh-CN"/>
        </w:rPr>
        <w:t xml:space="preserve"> </w:t>
      </w:r>
      <w:r w:rsidRPr="00F8451D">
        <w:rPr>
          <w:rFonts w:eastAsia="Times New Roman"/>
          <w:lang w:val="en-GB" w:eastAsia="en-GB"/>
        </w:rPr>
        <w:t xml:space="preserve">the </w:t>
      </w:r>
      <w:r>
        <w:rPr>
          <w:rFonts w:eastAsia="Times New Roman"/>
          <w:lang w:val="en-IN" w:eastAsia="en-GB"/>
        </w:rPr>
        <w:t>TP</w:t>
      </w:r>
      <w:r w:rsidRPr="00F8451D">
        <w:rPr>
          <w:rFonts w:eastAsia="Times New Roman"/>
          <w:lang w:val="en-IN" w:eastAsia="en-GB"/>
        </w:rPr>
        <w:t xml:space="preserve"> </w:t>
      </w:r>
      <w:r w:rsidRPr="00F8451D">
        <w:rPr>
          <w:rFonts w:eastAsia="Times New Roman"/>
          <w:i/>
          <w:lang w:val="en-GB" w:eastAsia="en-GB"/>
        </w:rPr>
        <w:t>j</w:t>
      </w:r>
      <w:r w:rsidRPr="00F8451D">
        <w:rPr>
          <w:rFonts w:eastAsia="Times New Roman"/>
          <w:lang w:val="en-GB" w:eastAsia="en-GB"/>
        </w:rPr>
        <w:t xml:space="preserve"> and the </w:t>
      </w:r>
      <w:r>
        <w:rPr>
          <w:rFonts w:eastAsia="Times New Roman"/>
          <w:lang w:val="en-GB" w:eastAsia="en-GB"/>
        </w:rPr>
        <w:t>T</w:t>
      </w:r>
      <w:r w:rsidRPr="00B43163">
        <w:rPr>
          <w:rFonts w:eastAsia="Times New Roman"/>
          <w:lang w:val="en-GB" w:eastAsia="en-GB"/>
        </w:rPr>
        <w:t>P</w:t>
      </w:r>
      <w:r w:rsidRPr="00F8451D">
        <w:rPr>
          <w:rFonts w:eastAsia="Times New Roman"/>
          <w:lang w:val="en-GB" w:eastAsia="en-GB"/>
        </w:rPr>
        <w:t xml:space="preserve"> </w:t>
      </w:r>
      <w:r w:rsidRPr="00F8451D">
        <w:rPr>
          <w:rFonts w:eastAsia="Times New Roman"/>
          <w:i/>
          <w:lang w:val="en-GB" w:eastAsia="en-GB"/>
        </w:rPr>
        <w:t>i</w:t>
      </w:r>
      <w:r>
        <w:rPr>
          <w:lang w:eastAsia="zh-CN"/>
        </w:rPr>
        <w:t xml:space="preserve">. </w:t>
      </w:r>
      <w:r w:rsidR="00685436">
        <w:rPr>
          <w:lang w:eastAsia="zh-CN"/>
        </w:rPr>
        <w:t xml:space="preserve">The reporting range should be further </w:t>
      </w:r>
      <w:r w:rsidR="0093751D">
        <w:rPr>
          <w:lang w:eastAsia="zh-CN"/>
        </w:rPr>
        <w:t>discussed including the maximum value and quantization step size.</w:t>
      </w:r>
    </w:p>
    <w:p w14:paraId="0F945B88" w14:textId="1626CC23" w:rsidR="00081D83" w:rsidRDefault="00081D83" w:rsidP="00C235FD">
      <w:pPr>
        <w:rPr>
          <w:b/>
          <w:i/>
          <w:lang w:eastAsia="zh-CN"/>
        </w:rPr>
      </w:pPr>
      <w:r w:rsidRPr="008142F5">
        <w:rPr>
          <w:b/>
          <w:i/>
          <w:lang w:eastAsia="zh-CN"/>
        </w:rPr>
        <w:t xml:space="preserve">Proposal </w:t>
      </w:r>
      <w:r w:rsidR="0006104A">
        <w:rPr>
          <w:b/>
          <w:i/>
          <w:lang w:eastAsia="zh-CN"/>
        </w:rPr>
        <w:t>11</w:t>
      </w:r>
      <w:r w:rsidRPr="008142F5">
        <w:rPr>
          <w:b/>
          <w:i/>
          <w:lang w:eastAsia="zh-CN"/>
        </w:rPr>
        <w:t>:</w:t>
      </w:r>
      <w:r w:rsidRPr="00373292">
        <w:rPr>
          <w:b/>
          <w:i/>
          <w:lang w:eastAsia="zh-CN"/>
        </w:rPr>
        <w:t xml:space="preserve"> </w:t>
      </w:r>
      <w:r w:rsidR="00183237">
        <w:rPr>
          <w:b/>
          <w:i/>
          <w:lang w:eastAsia="zh-CN"/>
        </w:rPr>
        <w:t>By reusin</w:t>
      </w:r>
      <w:r w:rsidR="00183237" w:rsidRPr="00183237">
        <w:rPr>
          <w:b/>
          <w:i/>
          <w:lang w:eastAsia="zh-CN"/>
        </w:rPr>
        <w:t>g</w:t>
      </w:r>
      <w:r w:rsidR="00183237" w:rsidRPr="00183237">
        <w:rPr>
          <w:b/>
          <w:i/>
        </w:rPr>
        <w:t xml:space="preserve"> the definition of </w:t>
      </w:r>
      <w:r w:rsidR="00183237" w:rsidRPr="00183237">
        <w:rPr>
          <w:b/>
          <w:i/>
          <w:lang w:eastAsia="zh-CN"/>
        </w:rPr>
        <w:t>DL RSTD</w:t>
      </w:r>
      <w:r w:rsidR="00183237">
        <w:rPr>
          <w:b/>
          <w:i/>
          <w:lang w:eastAsia="zh-CN"/>
        </w:rPr>
        <w:t xml:space="preserve">, </w:t>
      </w:r>
      <w:r w:rsidR="00373292">
        <w:rPr>
          <w:b/>
          <w:i/>
          <w:lang w:eastAsia="zh-CN"/>
        </w:rPr>
        <w:t>I</w:t>
      </w:r>
      <w:r w:rsidR="00373292" w:rsidRPr="00373292">
        <w:rPr>
          <w:b/>
          <w:i/>
          <w:lang w:eastAsia="zh-CN"/>
        </w:rPr>
        <w:t xml:space="preserve">nter-TRP time misalignment can be defined as DL relative timing difference between </w:t>
      </w:r>
      <w:r w:rsidR="00373292" w:rsidRPr="00F8451D">
        <w:rPr>
          <w:rFonts w:eastAsia="Times New Roman"/>
          <w:b/>
          <w:i/>
          <w:lang w:val="en-GB" w:eastAsia="en-GB"/>
        </w:rPr>
        <w:t xml:space="preserve">the </w:t>
      </w:r>
      <w:r w:rsidR="00373292" w:rsidRPr="00373292">
        <w:rPr>
          <w:rFonts w:eastAsia="Times New Roman"/>
          <w:b/>
          <w:i/>
          <w:lang w:val="en-IN" w:eastAsia="en-GB"/>
        </w:rPr>
        <w:t>TP</w:t>
      </w:r>
      <w:r w:rsidR="00373292" w:rsidRPr="00F8451D">
        <w:rPr>
          <w:rFonts w:eastAsia="Times New Roman"/>
          <w:b/>
          <w:i/>
          <w:lang w:val="en-IN" w:eastAsia="en-GB"/>
        </w:rPr>
        <w:t xml:space="preserve"> </w:t>
      </w:r>
      <w:r w:rsidR="00373292" w:rsidRPr="00F8451D">
        <w:rPr>
          <w:rFonts w:eastAsia="Times New Roman"/>
          <w:b/>
          <w:i/>
          <w:lang w:val="en-GB" w:eastAsia="en-GB"/>
        </w:rPr>
        <w:t xml:space="preserve">j and the </w:t>
      </w:r>
      <w:r w:rsidR="00373292" w:rsidRPr="00373292">
        <w:rPr>
          <w:rFonts w:eastAsia="Times New Roman"/>
          <w:b/>
          <w:i/>
          <w:lang w:val="en-GB" w:eastAsia="en-GB"/>
        </w:rPr>
        <w:t>TP</w:t>
      </w:r>
      <w:r w:rsidR="00373292" w:rsidRPr="00F8451D">
        <w:rPr>
          <w:rFonts w:eastAsia="Times New Roman"/>
          <w:b/>
          <w:i/>
          <w:lang w:val="en-GB" w:eastAsia="en-GB"/>
        </w:rPr>
        <w:t xml:space="preserve"> i</w:t>
      </w:r>
      <w:r w:rsidR="00373292" w:rsidRPr="00373292">
        <w:rPr>
          <w:b/>
          <w:i/>
          <w:lang w:eastAsia="zh-CN"/>
        </w:rPr>
        <w:t xml:space="preserve"> </w:t>
      </w:r>
    </w:p>
    <w:p w14:paraId="5072FF59" w14:textId="20D56BF8" w:rsidR="00373292" w:rsidRPr="00373292" w:rsidRDefault="00373292" w:rsidP="00373292">
      <w:pPr>
        <w:pStyle w:val="af2"/>
        <w:numPr>
          <w:ilvl w:val="0"/>
          <w:numId w:val="29"/>
        </w:numPr>
        <w:ind w:firstLineChars="0"/>
        <w:rPr>
          <w:b/>
          <w:i/>
          <w:lang w:eastAsia="zh-CN"/>
        </w:rPr>
      </w:pPr>
      <w:r>
        <w:rPr>
          <w:b/>
          <w:i/>
          <w:lang w:eastAsia="zh-CN"/>
        </w:rPr>
        <w:t>Further discuss on the reporting range.</w:t>
      </w:r>
    </w:p>
    <w:p w14:paraId="1734A591" w14:textId="5BC76F3C" w:rsidR="009821CD" w:rsidRDefault="0093751D" w:rsidP="00C235FD">
      <w:pPr>
        <w:rPr>
          <w:b/>
          <w:i/>
          <w:lang w:eastAsia="zh-CN"/>
        </w:rPr>
      </w:pPr>
      <w:r w:rsidRPr="008142F5">
        <w:rPr>
          <w:b/>
          <w:i/>
          <w:lang w:eastAsia="zh-CN"/>
        </w:rPr>
        <w:t xml:space="preserve">Proposal </w:t>
      </w:r>
      <w:r w:rsidR="009540B0">
        <w:rPr>
          <w:b/>
          <w:i/>
          <w:lang w:eastAsia="zh-CN"/>
        </w:rPr>
        <w:t>1</w:t>
      </w:r>
      <w:r w:rsidR="0006104A">
        <w:rPr>
          <w:b/>
          <w:i/>
          <w:lang w:eastAsia="zh-CN"/>
        </w:rPr>
        <w:t>2</w:t>
      </w:r>
      <w:r w:rsidRPr="008142F5">
        <w:rPr>
          <w:b/>
          <w:i/>
          <w:lang w:eastAsia="zh-CN"/>
        </w:rPr>
        <w:t>:</w:t>
      </w:r>
      <w:r>
        <w:rPr>
          <w:b/>
          <w:i/>
          <w:lang w:eastAsia="zh-CN"/>
        </w:rPr>
        <w:t xml:space="preserve"> T</w:t>
      </w:r>
      <w:r w:rsidRPr="0093751D">
        <w:rPr>
          <w:b/>
          <w:i/>
          <w:lang w:eastAsia="zh-CN"/>
        </w:rPr>
        <w:t>he frequency/phase offset</w:t>
      </w:r>
      <w:r>
        <w:rPr>
          <w:b/>
          <w:i/>
          <w:lang w:eastAsia="zh-CN"/>
        </w:rPr>
        <w:t xml:space="preserve"> can be defined as </w:t>
      </w:r>
      <w:r w:rsidRPr="0093751D">
        <w:rPr>
          <w:b/>
          <w:i/>
          <w:lang w:eastAsia="zh-CN"/>
        </w:rPr>
        <w:t>DL relative frequency/phase difference derived from the resource elements carrying CSI-RS resources transmitted from the TP j and the TP i.</w:t>
      </w:r>
    </w:p>
    <w:p w14:paraId="0B6304E3" w14:textId="77777777" w:rsidR="0093751D" w:rsidRPr="00373292" w:rsidRDefault="0093751D" w:rsidP="0093751D">
      <w:pPr>
        <w:pStyle w:val="af2"/>
        <w:numPr>
          <w:ilvl w:val="0"/>
          <w:numId w:val="29"/>
        </w:numPr>
        <w:ind w:firstLineChars="0"/>
        <w:rPr>
          <w:b/>
          <w:i/>
          <w:lang w:eastAsia="zh-CN"/>
        </w:rPr>
      </w:pPr>
      <w:r>
        <w:rPr>
          <w:b/>
          <w:i/>
          <w:lang w:eastAsia="zh-CN"/>
        </w:rPr>
        <w:t>Further discuss on the reporting range.</w:t>
      </w:r>
    </w:p>
    <w:p w14:paraId="051CE2C7" w14:textId="77777777" w:rsidR="0093751D" w:rsidRDefault="0093751D" w:rsidP="00C235FD">
      <w:pPr>
        <w:rPr>
          <w:lang w:eastAsia="zh-CN"/>
        </w:rPr>
      </w:pPr>
    </w:p>
    <w:p w14:paraId="0523DC84" w14:textId="77777777" w:rsidR="000E4A81" w:rsidRDefault="000E4A81" w:rsidP="00E015EC">
      <w:pPr>
        <w:pStyle w:val="1"/>
      </w:pPr>
      <w:r>
        <w:t>Conclusion</w:t>
      </w:r>
    </w:p>
    <w:p w14:paraId="4BCF5F09" w14:textId="44811EDD" w:rsidR="000E4A81" w:rsidRDefault="000E4A81" w:rsidP="008E655D">
      <w:pPr>
        <w:rPr>
          <w:lang w:eastAsia="zh-CN"/>
        </w:rPr>
      </w:pPr>
      <w:r w:rsidRPr="006D643E">
        <w:rPr>
          <w:lang w:eastAsia="zh-CN"/>
        </w:rPr>
        <w:t xml:space="preserve">In this contribution, we </w:t>
      </w:r>
      <w:r w:rsidR="00943469">
        <w:rPr>
          <w:lang w:eastAsia="zh-CN"/>
        </w:rPr>
        <w:t>provide</w:t>
      </w:r>
      <w:r w:rsidR="00083558">
        <w:rPr>
          <w:lang w:eastAsia="zh-CN"/>
        </w:rPr>
        <w:t>d</w:t>
      </w:r>
      <w:r w:rsidR="00943469">
        <w:rPr>
          <w:lang w:eastAsia="zh-CN"/>
        </w:rPr>
        <w:t xml:space="preserve"> </w:t>
      </w:r>
      <w:r w:rsidR="00083558">
        <w:rPr>
          <w:lang w:eastAsia="zh-CN"/>
        </w:rPr>
        <w:t xml:space="preserve">our views on the </w:t>
      </w:r>
      <w:r w:rsidR="00083558" w:rsidRPr="006D1D70">
        <w:rPr>
          <w:lang w:eastAsia="zh-CN"/>
        </w:rPr>
        <w:t>details of the deployment scenarios</w:t>
      </w:r>
      <w:r w:rsidR="00083558">
        <w:rPr>
          <w:lang w:eastAsia="zh-CN"/>
        </w:rPr>
        <w:t xml:space="preserve"> for channel model for ISAC</w:t>
      </w:r>
      <w:r w:rsidRPr="00083558">
        <w:rPr>
          <w:lang w:eastAsia="zh-CN"/>
        </w:rPr>
        <w:t xml:space="preserve">. The following </w:t>
      </w:r>
      <w:r w:rsidR="00083558">
        <w:rPr>
          <w:lang w:eastAsia="zh-CN"/>
        </w:rPr>
        <w:t xml:space="preserve">observations and </w:t>
      </w:r>
      <w:r w:rsidRPr="00083558">
        <w:rPr>
          <w:lang w:eastAsia="zh-CN"/>
        </w:rPr>
        <w:t>proposals</w:t>
      </w:r>
      <w:r w:rsidR="001617B6" w:rsidRPr="00083558">
        <w:rPr>
          <w:lang w:eastAsia="zh-CN"/>
        </w:rPr>
        <w:t xml:space="preserve"> </w:t>
      </w:r>
      <w:r w:rsidR="006F4CAC" w:rsidRPr="00083558">
        <w:rPr>
          <w:lang w:eastAsia="zh-CN"/>
        </w:rPr>
        <w:t>are made</w:t>
      </w:r>
      <w:r w:rsidRPr="00083558">
        <w:rPr>
          <w:lang w:eastAsia="zh-CN"/>
        </w:rPr>
        <w:t>:</w:t>
      </w:r>
      <w:bookmarkStart w:id="10" w:name="_GoBack"/>
      <w:bookmarkEnd w:id="10"/>
    </w:p>
    <w:bookmarkEnd w:id="0"/>
    <w:p w14:paraId="1E5F5D67" w14:textId="11E50239" w:rsidR="009540B0" w:rsidRDefault="009540B0" w:rsidP="009540B0">
      <w:pPr>
        <w:rPr>
          <w:b/>
          <w:i/>
          <w:lang w:eastAsia="zh-CN"/>
        </w:rPr>
      </w:pPr>
      <w:r w:rsidRPr="00445CFB">
        <w:rPr>
          <w:b/>
          <w:i/>
          <w:lang w:eastAsia="zh-CN"/>
        </w:rPr>
        <w:t>Proposal</w:t>
      </w:r>
      <w:r>
        <w:rPr>
          <w:b/>
          <w:i/>
          <w:lang w:eastAsia="zh-CN"/>
        </w:rPr>
        <w:t xml:space="preserve"> 1</w:t>
      </w:r>
      <w:r w:rsidRPr="00445CFB">
        <w:rPr>
          <w:b/>
          <w:i/>
          <w:lang w:eastAsia="zh-CN"/>
        </w:rPr>
        <w:t>: Adopt Table 2.1-1 for the number of supported CSI-RS antenna ports and the corresponding antenna layouts.</w:t>
      </w:r>
    </w:p>
    <w:p w14:paraId="3CA55453" w14:textId="77777777" w:rsidR="009540B0" w:rsidRDefault="009540B0" w:rsidP="009540B0">
      <w:pPr>
        <w:jc w:val="center"/>
        <w:rPr>
          <w:lang w:eastAsia="zh-CN"/>
        </w:rPr>
      </w:pPr>
      <w:r w:rsidRPr="00291032">
        <w:rPr>
          <w:rFonts w:hint="eastAsia"/>
          <w:b/>
          <w:lang w:eastAsia="zh-CN"/>
        </w:rPr>
        <w:t>T</w:t>
      </w:r>
      <w:r w:rsidRPr="00291032">
        <w:rPr>
          <w:b/>
          <w:lang w:eastAsia="zh-CN"/>
        </w:rPr>
        <w:t>able 2.1-1</w:t>
      </w:r>
      <w:r w:rsidRPr="00291032">
        <w:rPr>
          <w:lang w:eastAsia="zh-CN"/>
        </w:rPr>
        <w:t xml:space="preserve"> </w:t>
      </w:r>
      <w:r w:rsidRPr="003C55E2">
        <w:rPr>
          <w:rFonts w:eastAsia="等线"/>
          <w:b/>
          <w:color w:val="000000"/>
          <w:sz w:val="20"/>
          <w:szCs w:val="20"/>
          <w:lang w:val="x-none"/>
        </w:rPr>
        <w:t xml:space="preserve">Supported configurations </w:t>
      </w:r>
      <w:r w:rsidRPr="003C55E2">
        <w:rPr>
          <w:rFonts w:eastAsia="Calibri"/>
          <w:b/>
          <w:color w:val="000000"/>
          <w:sz w:val="20"/>
        </w:rPr>
        <w:t xml:space="preserve">of </w:t>
      </w:r>
      <w:r w:rsidRPr="003C55E2">
        <w:rPr>
          <w:rFonts w:eastAsia="Calibri"/>
          <w:color w:val="000000"/>
          <w:position w:val="-10"/>
          <w:sz w:val="20"/>
        </w:rPr>
        <w:object w:dxaOrig="740" w:dyaOrig="300" w14:anchorId="3A2D67DF">
          <v:shape id="_x0000_i1035" type="#_x0000_t75" style="width:37.5pt;height:16pt" o:ole="">
            <v:imagedata r:id="rId8" o:title=""/>
          </v:shape>
          <o:OLEObject Type="Embed" ProgID="Equation.3" ShapeID="_x0000_i1035" DrawAspect="Content" ObjectID="_1768060457" r:id="rId21"/>
        </w:object>
      </w:r>
      <w:r w:rsidRPr="003C55E2">
        <w:rPr>
          <w:rFonts w:eastAsia="Calibri"/>
          <w:b/>
          <w:color w:val="000000"/>
          <w:sz w:val="20"/>
        </w:rPr>
        <w:t xml:space="preserve">and </w:t>
      </w:r>
      <w:r w:rsidRPr="003C55E2">
        <w:rPr>
          <w:rFonts w:eastAsia="Calibri"/>
          <w:color w:val="000000"/>
          <w:position w:val="-10"/>
          <w:sz w:val="20"/>
        </w:rPr>
        <w:object w:dxaOrig="700" w:dyaOrig="300" w14:anchorId="7AF6A4D5">
          <v:shape id="_x0000_i1036" type="#_x0000_t75" style="width:35pt;height:16pt" o:ole="">
            <v:imagedata r:id="rId10" o:title=""/>
          </v:shape>
          <o:OLEObject Type="Embed" ProgID="Equation.3" ShapeID="_x0000_i1036" DrawAspect="Content" ObjectID="_1768060458" r:id="rId22"/>
        </w:object>
      </w:r>
    </w:p>
    <w:tbl>
      <w:tblPr>
        <w:tblW w:w="0" w:type="auto"/>
        <w:jc w:val="center"/>
        <w:tblLook w:val="0000" w:firstRow="0" w:lastRow="0" w:firstColumn="0" w:lastColumn="0" w:noHBand="0" w:noVBand="0"/>
      </w:tblPr>
      <w:tblGrid>
        <w:gridCol w:w="2767"/>
        <w:gridCol w:w="2268"/>
        <w:gridCol w:w="2268"/>
      </w:tblGrid>
      <w:tr w:rsidR="009540B0" w:rsidRPr="003C55E2" w14:paraId="6E161866" w14:textId="77777777" w:rsidTr="00AB7B0A">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2DA0BEC8" w14:textId="77777777" w:rsidR="009540B0" w:rsidRPr="003C55E2" w:rsidRDefault="009540B0" w:rsidP="00AB7B0A">
            <w:pPr>
              <w:keepNext/>
              <w:keepLines/>
              <w:autoSpaceDE/>
              <w:autoSpaceDN/>
              <w:adjustRightInd/>
              <w:snapToGrid/>
              <w:spacing w:before="0" w:after="0"/>
              <w:jc w:val="center"/>
              <w:rPr>
                <w:rFonts w:ascii="Arial" w:eastAsia="Batang" w:hAnsi="Arial" w:cs="Arial"/>
                <w:b/>
                <w:bCs/>
                <w:color w:val="000000"/>
                <w:sz w:val="18"/>
                <w:szCs w:val="20"/>
              </w:rPr>
            </w:pPr>
            <w:r w:rsidRPr="003C55E2">
              <w:rPr>
                <w:rFonts w:ascii="Arial" w:eastAsia="等线" w:hAnsi="Arial"/>
                <w:b/>
                <w:color w:val="000000"/>
                <w:sz w:val="18"/>
                <w:szCs w:val="20"/>
                <w:lang w:val="en-GB"/>
              </w:rPr>
              <w:t xml:space="preserve">Number of </w:t>
            </w:r>
            <w:r w:rsidRPr="003C55E2">
              <w:rPr>
                <w:rFonts w:ascii="Arial" w:eastAsia="等线" w:hAnsi="Arial"/>
                <w:b/>
                <w:color w:val="000000"/>
                <w:sz w:val="18"/>
                <w:szCs w:val="20"/>
                <w:lang w:val="en-GB"/>
              </w:rPr>
              <w:br/>
              <w:t xml:space="preserve">CSI-RS antenna ports, </w:t>
            </w:r>
            <w:r w:rsidRPr="003C55E2">
              <w:rPr>
                <w:rFonts w:ascii="Arial" w:eastAsia="Calibri" w:hAnsi="Arial"/>
                <w:color w:val="000000"/>
                <w:position w:val="-10"/>
                <w:sz w:val="18"/>
                <w:szCs w:val="20"/>
                <w:lang w:eastAsia="en-GB"/>
              </w:rPr>
              <w:object w:dxaOrig="600" w:dyaOrig="300" w14:anchorId="631E82E0">
                <v:shape id="_x0000_i1037" type="#_x0000_t75" style="width:30pt;height:16pt" o:ole="">
                  <v:imagedata r:id="rId12" o:title=""/>
                </v:shape>
                <o:OLEObject Type="Embed" ProgID="Equation.DSMT4" ShapeID="_x0000_i1037" DrawAspect="Content" ObjectID="_1768060459" r:id="rId23"/>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14:paraId="0AC3D534" w14:textId="77777777" w:rsidR="009540B0" w:rsidRPr="003C55E2" w:rsidRDefault="009540B0" w:rsidP="00AB7B0A">
            <w:pPr>
              <w:keepNext/>
              <w:keepLines/>
              <w:autoSpaceDE/>
              <w:autoSpaceDN/>
              <w:adjustRightInd/>
              <w:snapToGrid/>
              <w:spacing w:before="0" w:after="0"/>
              <w:jc w:val="center"/>
              <w:rPr>
                <w:rFonts w:ascii="Arial" w:eastAsia="Batang" w:hAnsi="Arial" w:cs="Arial"/>
                <w:bCs/>
                <w:color w:val="000000"/>
                <w:sz w:val="18"/>
                <w:szCs w:val="20"/>
              </w:rPr>
            </w:pPr>
            <w:r w:rsidRPr="003C55E2">
              <w:rPr>
                <w:rFonts w:ascii="Arial" w:eastAsia="Calibri" w:hAnsi="Arial"/>
                <w:color w:val="000000"/>
                <w:position w:val="-10"/>
                <w:sz w:val="18"/>
              </w:rPr>
              <w:object w:dxaOrig="740" w:dyaOrig="300" w14:anchorId="248FC330">
                <v:shape id="_x0000_i1038" type="#_x0000_t75" style="width:37.5pt;height:16pt" o:ole="">
                  <v:imagedata r:id="rId8" o:title=""/>
                </v:shape>
                <o:OLEObject Type="Embed" ProgID="Equation.3" ShapeID="_x0000_i1038" DrawAspect="Content" ObjectID="_1768060460" r:id="rId24"/>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5D6D780" w14:textId="77777777" w:rsidR="009540B0" w:rsidRPr="003C55E2" w:rsidRDefault="009540B0" w:rsidP="00AB7B0A">
            <w:pPr>
              <w:keepNext/>
              <w:keepLines/>
              <w:autoSpaceDE/>
              <w:autoSpaceDN/>
              <w:adjustRightInd/>
              <w:snapToGrid/>
              <w:spacing w:before="0" w:after="0"/>
              <w:jc w:val="center"/>
              <w:rPr>
                <w:rFonts w:ascii="Arial" w:eastAsia="Batang" w:hAnsi="Arial" w:cs="Arial"/>
                <w:bCs/>
                <w:color w:val="000000"/>
                <w:sz w:val="18"/>
                <w:szCs w:val="20"/>
              </w:rPr>
            </w:pPr>
            <w:r w:rsidRPr="003C55E2">
              <w:rPr>
                <w:rFonts w:ascii="Arial" w:eastAsia="Calibri" w:hAnsi="Arial"/>
                <w:color w:val="000000"/>
                <w:position w:val="-10"/>
                <w:sz w:val="18"/>
              </w:rPr>
              <w:object w:dxaOrig="700" w:dyaOrig="300" w14:anchorId="3A3FCCEC">
                <v:shape id="_x0000_i1039" type="#_x0000_t75" style="width:35pt;height:16pt" o:ole="">
                  <v:imagedata r:id="rId10" o:title=""/>
                </v:shape>
                <o:OLEObject Type="Embed" ProgID="Equation.3" ShapeID="_x0000_i1039" DrawAspect="Content" ObjectID="_1768060461" r:id="rId25"/>
              </w:object>
            </w:r>
          </w:p>
        </w:tc>
      </w:tr>
      <w:tr w:rsidR="009540B0" w:rsidRPr="003C55E2" w14:paraId="5F4455DA" w14:textId="77777777" w:rsidTr="00AB7B0A">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60B2E528" w14:textId="77777777" w:rsidR="009540B0" w:rsidRPr="003C55E2" w:rsidRDefault="009540B0" w:rsidP="00AB7B0A">
            <w:pPr>
              <w:autoSpaceDE/>
              <w:autoSpaceDN/>
              <w:adjustRightInd/>
              <w:snapToGrid/>
              <w:spacing w:before="0" w:after="0"/>
              <w:jc w:val="left"/>
              <w:rPr>
                <w:rFonts w:ascii="Arial" w:eastAsia="Batang" w:hAnsi="Arial" w:cs="Arial"/>
                <w:b/>
                <w:bCs/>
                <w:color w:val="000000"/>
                <w:sz w:val="20"/>
                <w:szCs w:val="2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14:paraId="4A0E2325" w14:textId="77777777" w:rsidR="009540B0" w:rsidRPr="003C55E2" w:rsidRDefault="009540B0" w:rsidP="00AB7B0A">
            <w:pPr>
              <w:autoSpaceDE/>
              <w:autoSpaceDN/>
              <w:adjustRightInd/>
              <w:snapToGrid/>
              <w:spacing w:before="0" w:after="0"/>
              <w:jc w:val="left"/>
              <w:rPr>
                <w:rFonts w:ascii="Arial" w:eastAsia="Batang" w:hAnsi="Arial" w:cs="Arial"/>
                <w:b/>
                <w:bCs/>
                <w:color w:val="000000"/>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14:paraId="1B6726B3" w14:textId="77777777" w:rsidR="009540B0" w:rsidRPr="003C55E2" w:rsidRDefault="009540B0" w:rsidP="00AB7B0A">
            <w:pPr>
              <w:autoSpaceDE/>
              <w:autoSpaceDN/>
              <w:adjustRightInd/>
              <w:snapToGrid/>
              <w:spacing w:before="0" w:after="0"/>
              <w:jc w:val="left"/>
              <w:rPr>
                <w:rFonts w:ascii="Arial" w:eastAsia="Batang" w:hAnsi="Arial" w:cs="Arial"/>
                <w:b/>
                <w:bCs/>
                <w:color w:val="000000"/>
                <w:sz w:val="20"/>
                <w:szCs w:val="20"/>
              </w:rPr>
            </w:pPr>
          </w:p>
        </w:tc>
      </w:tr>
      <w:tr w:rsidR="009540B0" w:rsidRPr="003C55E2" w14:paraId="450C57A8" w14:textId="77777777" w:rsidTr="00AB7B0A">
        <w:trPr>
          <w:cantSplit/>
          <w:jc w:val="center"/>
        </w:trPr>
        <w:tc>
          <w:tcPr>
            <w:tcW w:w="0" w:type="auto"/>
            <w:vMerge w:val="restart"/>
            <w:tcBorders>
              <w:top w:val="single" w:sz="4" w:space="0" w:color="auto"/>
              <w:left w:val="single" w:sz="4" w:space="0" w:color="auto"/>
              <w:right w:val="single" w:sz="4" w:space="0" w:color="auto"/>
            </w:tcBorders>
            <w:vAlign w:val="center"/>
          </w:tcPr>
          <w:p w14:paraId="5B9E6835"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r>
              <w:rPr>
                <w:rFonts w:ascii="Arial" w:eastAsia="等线" w:hAnsi="Arial"/>
                <w:color w:val="000000"/>
                <w:sz w:val="18"/>
                <w:szCs w:val="20"/>
                <w:lang w:val="en-GB"/>
              </w:rPr>
              <w:lastRenderedPageBreak/>
              <w:t>48</w:t>
            </w:r>
          </w:p>
        </w:tc>
        <w:tc>
          <w:tcPr>
            <w:tcW w:w="2268" w:type="dxa"/>
            <w:tcBorders>
              <w:top w:val="single" w:sz="4" w:space="0" w:color="auto"/>
              <w:left w:val="nil"/>
              <w:bottom w:val="single" w:sz="4" w:space="0" w:color="auto"/>
              <w:right w:val="single" w:sz="4" w:space="0" w:color="auto"/>
            </w:tcBorders>
          </w:tcPr>
          <w:p w14:paraId="67109530"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w:t>
            </w:r>
            <w:r>
              <w:rPr>
                <w:rFonts w:ascii="Arial" w:eastAsia="等线" w:hAnsi="Arial"/>
                <w:color w:val="000000"/>
                <w:sz w:val="18"/>
                <w:szCs w:val="20"/>
                <w:lang w:val="en-GB"/>
              </w:rPr>
              <w:t>6</w:t>
            </w:r>
            <w:r w:rsidRPr="003C55E2">
              <w:rPr>
                <w:rFonts w:ascii="Arial" w:eastAsia="等线" w:hAnsi="Arial"/>
                <w:color w:val="000000"/>
                <w:sz w:val="18"/>
                <w:szCs w:val="20"/>
                <w:lang w:val="en-GB"/>
              </w:rPr>
              <w:t>,</w:t>
            </w:r>
            <w:r>
              <w:rPr>
                <w:rFonts w:ascii="Arial" w:eastAsia="等线" w:hAnsi="Arial"/>
                <w:color w:val="000000"/>
                <w:sz w:val="18"/>
                <w:szCs w:val="20"/>
                <w:lang w:val="en-GB"/>
              </w:rPr>
              <w:t>4</w:t>
            </w:r>
            <w:r w:rsidRPr="003C55E2">
              <w:rPr>
                <w:rFonts w:ascii="Arial" w:eastAsia="等线" w:hAnsi="Arial"/>
                <w:color w:val="000000"/>
                <w:sz w:val="18"/>
                <w:szCs w:val="20"/>
                <w:lang w:val="en-GB"/>
              </w:rPr>
              <w:t>)</w:t>
            </w:r>
          </w:p>
        </w:tc>
        <w:tc>
          <w:tcPr>
            <w:tcW w:w="2268" w:type="dxa"/>
            <w:tcBorders>
              <w:top w:val="single" w:sz="4" w:space="0" w:color="auto"/>
              <w:left w:val="nil"/>
              <w:bottom w:val="single" w:sz="4" w:space="0" w:color="auto"/>
              <w:right w:val="single" w:sz="4" w:space="0" w:color="auto"/>
            </w:tcBorders>
          </w:tcPr>
          <w:p w14:paraId="02384DC6"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(4,4)</w:t>
            </w:r>
          </w:p>
        </w:tc>
      </w:tr>
      <w:tr w:rsidR="009540B0" w:rsidRPr="003C55E2" w14:paraId="7422E658" w14:textId="77777777" w:rsidTr="00AB7B0A">
        <w:trPr>
          <w:cantSplit/>
          <w:jc w:val="center"/>
        </w:trPr>
        <w:tc>
          <w:tcPr>
            <w:tcW w:w="0" w:type="auto"/>
            <w:vMerge/>
            <w:tcBorders>
              <w:top w:val="single" w:sz="4" w:space="0" w:color="auto"/>
              <w:left w:val="single" w:sz="4" w:space="0" w:color="auto"/>
              <w:right w:val="single" w:sz="4" w:space="0" w:color="auto"/>
            </w:tcBorders>
            <w:vAlign w:val="center"/>
          </w:tcPr>
          <w:p w14:paraId="058BA0C1" w14:textId="77777777" w:rsidR="009540B0"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58A2B2A0"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8</w:t>
            </w:r>
            <w:r w:rsidRPr="003C55E2">
              <w:rPr>
                <w:rFonts w:ascii="Arial" w:eastAsia="MS Mincho" w:hAnsi="Arial"/>
                <w:color w:val="000000"/>
                <w:sz w:val="18"/>
                <w:szCs w:val="20"/>
                <w:lang w:val="en-GB" w:eastAsia="ja-JP"/>
              </w:rPr>
              <w:t>,3)</w:t>
            </w:r>
          </w:p>
        </w:tc>
        <w:tc>
          <w:tcPr>
            <w:tcW w:w="2268" w:type="dxa"/>
            <w:tcBorders>
              <w:top w:val="single" w:sz="4" w:space="0" w:color="auto"/>
              <w:left w:val="nil"/>
              <w:bottom w:val="single" w:sz="4" w:space="0" w:color="auto"/>
              <w:right w:val="single" w:sz="4" w:space="0" w:color="auto"/>
            </w:tcBorders>
          </w:tcPr>
          <w:p w14:paraId="74AB8BE6"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(4,4)</w:t>
            </w:r>
          </w:p>
        </w:tc>
      </w:tr>
      <w:tr w:rsidR="009540B0" w:rsidRPr="003C55E2" w14:paraId="2E18DD09" w14:textId="77777777" w:rsidTr="00AB7B0A">
        <w:trPr>
          <w:cantSplit/>
          <w:jc w:val="center"/>
        </w:trPr>
        <w:tc>
          <w:tcPr>
            <w:tcW w:w="0" w:type="auto"/>
            <w:vMerge/>
            <w:tcBorders>
              <w:top w:val="single" w:sz="4" w:space="0" w:color="auto"/>
              <w:left w:val="single" w:sz="4" w:space="0" w:color="auto"/>
              <w:right w:val="single" w:sz="4" w:space="0" w:color="auto"/>
            </w:tcBorders>
            <w:vAlign w:val="center"/>
          </w:tcPr>
          <w:p w14:paraId="79EBBE78" w14:textId="77777777" w:rsidR="009540B0"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63F6EF36"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w:t>
            </w:r>
            <w:r>
              <w:rPr>
                <w:rFonts w:ascii="Arial" w:eastAsia="等线" w:hAnsi="Arial"/>
                <w:color w:val="000000"/>
                <w:sz w:val="18"/>
                <w:szCs w:val="20"/>
                <w:lang w:val="en-GB"/>
              </w:rPr>
              <w:t>12</w:t>
            </w:r>
            <w:r w:rsidRPr="003C55E2">
              <w:rPr>
                <w:rFonts w:ascii="Arial" w:eastAsia="等线" w:hAnsi="Arial"/>
                <w:color w:val="000000"/>
                <w:sz w:val="18"/>
                <w:szCs w:val="20"/>
                <w:lang w:val="en-GB"/>
              </w:rPr>
              <w:t>,2)</w:t>
            </w:r>
          </w:p>
        </w:tc>
        <w:tc>
          <w:tcPr>
            <w:tcW w:w="2268" w:type="dxa"/>
            <w:tcBorders>
              <w:top w:val="single" w:sz="4" w:space="0" w:color="auto"/>
              <w:left w:val="nil"/>
              <w:bottom w:val="single" w:sz="4" w:space="0" w:color="auto"/>
              <w:right w:val="single" w:sz="4" w:space="0" w:color="auto"/>
            </w:tcBorders>
          </w:tcPr>
          <w:p w14:paraId="1343E0EF"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等线" w:hAnsi="Arial"/>
                <w:color w:val="000000"/>
                <w:sz w:val="18"/>
                <w:szCs w:val="20"/>
                <w:lang w:val="en-GB"/>
              </w:rPr>
              <w:t>(4,4)</w:t>
            </w:r>
          </w:p>
        </w:tc>
      </w:tr>
      <w:tr w:rsidR="009540B0" w:rsidRPr="003C55E2" w14:paraId="2BB011D8" w14:textId="77777777" w:rsidTr="00AB7B0A">
        <w:trPr>
          <w:cantSplit/>
          <w:jc w:val="center"/>
        </w:trPr>
        <w:tc>
          <w:tcPr>
            <w:tcW w:w="0" w:type="auto"/>
            <w:vMerge/>
            <w:tcBorders>
              <w:left w:val="single" w:sz="4" w:space="0" w:color="auto"/>
              <w:right w:val="single" w:sz="4" w:space="0" w:color="auto"/>
            </w:tcBorders>
            <w:vAlign w:val="center"/>
          </w:tcPr>
          <w:p w14:paraId="0AE45C31"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75B186EF"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r>
              <w:rPr>
                <w:rFonts w:ascii="Arial" w:eastAsia="等线" w:hAnsi="Arial"/>
                <w:color w:val="000000"/>
                <w:sz w:val="18"/>
                <w:szCs w:val="20"/>
                <w:lang w:val="en-GB"/>
              </w:rPr>
              <w:t>(24</w:t>
            </w:r>
            <w:r w:rsidRPr="003C55E2">
              <w:rPr>
                <w:rFonts w:ascii="Arial" w:eastAsia="等线" w:hAnsi="Arial"/>
                <w:color w:val="000000"/>
                <w:sz w:val="18"/>
                <w:szCs w:val="20"/>
                <w:lang w:val="en-GB"/>
              </w:rPr>
              <w:t>,1)</w:t>
            </w:r>
          </w:p>
        </w:tc>
        <w:tc>
          <w:tcPr>
            <w:tcW w:w="2268" w:type="dxa"/>
            <w:tcBorders>
              <w:top w:val="single" w:sz="4" w:space="0" w:color="auto"/>
              <w:left w:val="nil"/>
              <w:bottom w:val="single" w:sz="4" w:space="0" w:color="auto"/>
              <w:right w:val="single" w:sz="4" w:space="0" w:color="auto"/>
            </w:tcBorders>
          </w:tcPr>
          <w:p w14:paraId="36927570"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r w:rsidRPr="003C55E2">
              <w:rPr>
                <w:rFonts w:ascii="Arial" w:eastAsia="MS Mincho" w:hAnsi="Arial"/>
                <w:color w:val="000000"/>
                <w:sz w:val="18"/>
                <w:szCs w:val="20"/>
                <w:lang w:val="en-GB" w:eastAsia="ja-JP"/>
              </w:rPr>
              <w:t>(4,1)</w:t>
            </w:r>
          </w:p>
        </w:tc>
      </w:tr>
      <w:tr w:rsidR="009540B0" w:rsidRPr="003C55E2" w14:paraId="698615D4" w14:textId="77777777" w:rsidTr="00AB7B0A">
        <w:trPr>
          <w:cantSplit/>
          <w:jc w:val="center"/>
        </w:trPr>
        <w:tc>
          <w:tcPr>
            <w:tcW w:w="0" w:type="auto"/>
            <w:vMerge w:val="restart"/>
            <w:tcBorders>
              <w:top w:val="single" w:sz="4" w:space="0" w:color="auto"/>
              <w:left w:val="single" w:sz="4" w:space="0" w:color="auto"/>
              <w:right w:val="single" w:sz="4" w:space="0" w:color="auto"/>
            </w:tcBorders>
            <w:vAlign w:val="center"/>
          </w:tcPr>
          <w:p w14:paraId="1CA9623D"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r>
              <w:rPr>
                <w:rFonts w:ascii="Arial" w:eastAsia="MS Mincho" w:hAnsi="Arial"/>
                <w:color w:val="000000"/>
                <w:sz w:val="18"/>
                <w:szCs w:val="20"/>
                <w:lang w:val="en-GB" w:eastAsia="ja-JP"/>
              </w:rPr>
              <w:t>64</w:t>
            </w:r>
          </w:p>
        </w:tc>
        <w:tc>
          <w:tcPr>
            <w:tcW w:w="2268" w:type="dxa"/>
            <w:tcBorders>
              <w:top w:val="single" w:sz="4" w:space="0" w:color="auto"/>
              <w:left w:val="nil"/>
              <w:bottom w:val="single" w:sz="4" w:space="0" w:color="auto"/>
              <w:right w:val="single" w:sz="4" w:space="0" w:color="auto"/>
            </w:tcBorders>
          </w:tcPr>
          <w:p w14:paraId="292A7EAD"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Pr>
                <w:rFonts w:ascii="Arial" w:eastAsia="MS Mincho" w:hAnsi="Arial"/>
                <w:color w:val="000000"/>
                <w:sz w:val="18"/>
                <w:szCs w:val="20"/>
                <w:lang w:val="en-GB" w:eastAsia="ja-JP"/>
              </w:rPr>
              <w:t>(8</w:t>
            </w: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4</w:t>
            </w:r>
            <w:r w:rsidRPr="003C55E2">
              <w:rPr>
                <w:rFonts w:ascii="Arial" w:eastAsia="MS Mincho" w:hAnsi="Arial"/>
                <w:color w:val="000000"/>
                <w:sz w:val="18"/>
                <w:szCs w:val="20"/>
                <w:lang w:val="en-GB" w:eastAsia="ja-JP"/>
              </w:rPr>
              <w:t>)</w:t>
            </w:r>
          </w:p>
        </w:tc>
        <w:tc>
          <w:tcPr>
            <w:tcW w:w="2268" w:type="dxa"/>
            <w:tcBorders>
              <w:top w:val="single" w:sz="4" w:space="0" w:color="auto"/>
              <w:left w:val="nil"/>
              <w:bottom w:val="single" w:sz="4" w:space="0" w:color="auto"/>
              <w:right w:val="single" w:sz="4" w:space="0" w:color="auto"/>
            </w:tcBorders>
          </w:tcPr>
          <w:p w14:paraId="5E4A7562"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等线" w:hAnsi="Arial"/>
                <w:color w:val="000000"/>
                <w:sz w:val="18"/>
                <w:szCs w:val="20"/>
                <w:lang w:val="en-GB"/>
              </w:rPr>
              <w:t>(4,4)</w:t>
            </w:r>
          </w:p>
        </w:tc>
      </w:tr>
      <w:tr w:rsidR="009540B0" w:rsidRPr="003C55E2" w14:paraId="43162C0A" w14:textId="77777777" w:rsidTr="00AB7B0A">
        <w:trPr>
          <w:cantSplit/>
          <w:jc w:val="center"/>
        </w:trPr>
        <w:tc>
          <w:tcPr>
            <w:tcW w:w="0" w:type="auto"/>
            <w:vMerge/>
            <w:tcBorders>
              <w:top w:val="single" w:sz="4" w:space="0" w:color="auto"/>
              <w:left w:val="single" w:sz="4" w:space="0" w:color="auto"/>
              <w:right w:val="single" w:sz="4" w:space="0" w:color="auto"/>
            </w:tcBorders>
            <w:vAlign w:val="center"/>
          </w:tcPr>
          <w:p w14:paraId="58004F10" w14:textId="77777777" w:rsidR="009540B0" w:rsidRDefault="009540B0" w:rsidP="00AB7B0A">
            <w:pPr>
              <w:keepNext/>
              <w:keepLines/>
              <w:autoSpaceDE/>
              <w:autoSpaceDN/>
              <w:adjustRightInd/>
              <w:snapToGrid/>
              <w:spacing w:before="0" w:after="0"/>
              <w:jc w:val="center"/>
              <w:rPr>
                <w:rFonts w:ascii="Arial" w:eastAsia="MS Mincho" w:hAnsi="Arial"/>
                <w:color w:val="000000"/>
                <w:sz w:val="18"/>
                <w:szCs w:val="20"/>
                <w:lang w:val="en-GB" w:eastAsia="ja-JP"/>
              </w:rPr>
            </w:pPr>
          </w:p>
        </w:tc>
        <w:tc>
          <w:tcPr>
            <w:tcW w:w="2268" w:type="dxa"/>
            <w:tcBorders>
              <w:top w:val="single" w:sz="4" w:space="0" w:color="auto"/>
              <w:left w:val="nil"/>
              <w:bottom w:val="single" w:sz="4" w:space="0" w:color="auto"/>
              <w:right w:val="single" w:sz="4" w:space="0" w:color="auto"/>
            </w:tcBorders>
          </w:tcPr>
          <w:p w14:paraId="1EE60BFB" w14:textId="77777777" w:rsidR="009540B0" w:rsidRDefault="009540B0" w:rsidP="00AB7B0A">
            <w:pPr>
              <w:keepNext/>
              <w:keepLines/>
              <w:autoSpaceDE/>
              <w:autoSpaceDN/>
              <w:adjustRightInd/>
              <w:snapToGrid/>
              <w:spacing w:before="0" w:after="0"/>
              <w:jc w:val="center"/>
              <w:rPr>
                <w:rFonts w:ascii="Arial" w:eastAsia="MS Mincho" w:hAnsi="Arial"/>
                <w:color w:val="000000"/>
                <w:sz w:val="18"/>
                <w:szCs w:val="20"/>
                <w:lang w:val="en-GB" w:eastAsia="ja-JP"/>
              </w:rPr>
            </w:pPr>
            <w:r>
              <w:rPr>
                <w:rFonts w:ascii="Arial" w:eastAsia="MS Mincho" w:hAnsi="Arial"/>
                <w:color w:val="000000"/>
                <w:sz w:val="18"/>
                <w:szCs w:val="20"/>
                <w:lang w:val="en-GB" w:eastAsia="ja-JP"/>
              </w:rPr>
              <w:t>(16,</w:t>
            </w:r>
            <w:r w:rsidRPr="003C55E2">
              <w:rPr>
                <w:rFonts w:ascii="Arial" w:eastAsia="MS Mincho" w:hAnsi="Arial"/>
                <w:color w:val="000000"/>
                <w:sz w:val="18"/>
                <w:szCs w:val="20"/>
                <w:lang w:val="en-GB" w:eastAsia="ja-JP"/>
              </w:rPr>
              <w:t>2)</w:t>
            </w:r>
          </w:p>
        </w:tc>
        <w:tc>
          <w:tcPr>
            <w:tcW w:w="2268" w:type="dxa"/>
            <w:tcBorders>
              <w:top w:val="single" w:sz="4" w:space="0" w:color="auto"/>
              <w:left w:val="nil"/>
              <w:bottom w:val="single" w:sz="4" w:space="0" w:color="auto"/>
              <w:right w:val="single" w:sz="4" w:space="0" w:color="auto"/>
            </w:tcBorders>
          </w:tcPr>
          <w:p w14:paraId="7A6656A0" w14:textId="77777777" w:rsidR="009540B0" w:rsidRPr="003C55E2" w:rsidRDefault="009540B0" w:rsidP="00AB7B0A">
            <w:pPr>
              <w:keepNext/>
              <w:keepLines/>
              <w:autoSpaceDE/>
              <w:autoSpaceDN/>
              <w:adjustRightInd/>
              <w:snapToGrid/>
              <w:spacing w:before="0" w:after="0"/>
              <w:jc w:val="center"/>
              <w:rPr>
                <w:rFonts w:ascii="Arial" w:eastAsia="MS Mincho" w:hAnsi="Arial"/>
                <w:color w:val="000000"/>
                <w:sz w:val="18"/>
                <w:szCs w:val="20"/>
                <w:lang w:val="en-GB" w:eastAsia="ja-JP"/>
              </w:rPr>
            </w:pPr>
            <w:r w:rsidRPr="003C55E2">
              <w:rPr>
                <w:rFonts w:ascii="Arial" w:eastAsia="等线" w:hAnsi="Arial"/>
                <w:color w:val="000000"/>
                <w:sz w:val="18"/>
                <w:szCs w:val="20"/>
                <w:lang w:val="en-GB"/>
              </w:rPr>
              <w:t>(4,4)</w:t>
            </w:r>
          </w:p>
        </w:tc>
      </w:tr>
      <w:tr w:rsidR="009540B0" w:rsidRPr="003C55E2" w14:paraId="2EE46F0A" w14:textId="77777777" w:rsidTr="00AB7B0A">
        <w:trPr>
          <w:cantSplit/>
          <w:jc w:val="center"/>
        </w:trPr>
        <w:tc>
          <w:tcPr>
            <w:tcW w:w="0" w:type="auto"/>
            <w:vMerge/>
            <w:tcBorders>
              <w:left w:val="single" w:sz="4" w:space="0" w:color="auto"/>
              <w:bottom w:val="single" w:sz="4" w:space="0" w:color="auto"/>
              <w:right w:val="single" w:sz="4" w:space="0" w:color="auto"/>
            </w:tcBorders>
            <w:vAlign w:val="center"/>
          </w:tcPr>
          <w:p w14:paraId="44A45579"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6F6FD4A0"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32</w:t>
            </w:r>
            <w:r w:rsidRPr="003C55E2">
              <w:rPr>
                <w:rFonts w:ascii="Arial" w:eastAsia="MS Mincho" w:hAnsi="Arial"/>
                <w:color w:val="000000"/>
                <w:sz w:val="18"/>
                <w:szCs w:val="20"/>
                <w:lang w:val="en-GB" w:eastAsia="ja-JP"/>
              </w:rPr>
              <w:t>,1)</w:t>
            </w:r>
          </w:p>
        </w:tc>
        <w:tc>
          <w:tcPr>
            <w:tcW w:w="2268" w:type="dxa"/>
            <w:tcBorders>
              <w:top w:val="single" w:sz="4" w:space="0" w:color="auto"/>
              <w:left w:val="nil"/>
              <w:bottom w:val="single" w:sz="4" w:space="0" w:color="auto"/>
              <w:right w:val="single" w:sz="4" w:space="0" w:color="auto"/>
            </w:tcBorders>
          </w:tcPr>
          <w:p w14:paraId="303CFDE1"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(4,1)</w:t>
            </w:r>
          </w:p>
        </w:tc>
      </w:tr>
      <w:tr w:rsidR="009540B0" w:rsidRPr="003C55E2" w14:paraId="55EC5EB3" w14:textId="77777777" w:rsidTr="00AB7B0A">
        <w:trPr>
          <w:cantSplit/>
          <w:jc w:val="center"/>
        </w:trPr>
        <w:tc>
          <w:tcPr>
            <w:tcW w:w="0" w:type="auto"/>
            <w:vMerge w:val="restart"/>
            <w:tcBorders>
              <w:left w:val="single" w:sz="4" w:space="0" w:color="auto"/>
              <w:right w:val="single" w:sz="4" w:space="0" w:color="auto"/>
            </w:tcBorders>
            <w:vAlign w:val="center"/>
          </w:tcPr>
          <w:p w14:paraId="0C84A55B"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r>
              <w:rPr>
                <w:rFonts w:ascii="Arial" w:eastAsia="MS Mincho" w:hAnsi="Arial"/>
                <w:color w:val="000000"/>
                <w:sz w:val="18"/>
                <w:szCs w:val="20"/>
                <w:lang w:val="en-GB" w:eastAsia="ja-JP"/>
              </w:rPr>
              <w:t>96</w:t>
            </w:r>
          </w:p>
        </w:tc>
        <w:tc>
          <w:tcPr>
            <w:tcW w:w="2268" w:type="dxa"/>
            <w:tcBorders>
              <w:top w:val="single" w:sz="4" w:space="0" w:color="auto"/>
              <w:left w:val="nil"/>
              <w:bottom w:val="single" w:sz="4" w:space="0" w:color="auto"/>
              <w:right w:val="single" w:sz="4" w:space="0" w:color="auto"/>
            </w:tcBorders>
          </w:tcPr>
          <w:p w14:paraId="57C85BEA"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8</w:t>
            </w: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6</w:t>
            </w:r>
            <w:r w:rsidRPr="003C55E2">
              <w:rPr>
                <w:rFonts w:ascii="Arial" w:eastAsia="MS Mincho" w:hAnsi="Arial"/>
                <w:color w:val="000000"/>
                <w:sz w:val="18"/>
                <w:szCs w:val="20"/>
                <w:lang w:val="en-GB" w:eastAsia="ja-JP"/>
              </w:rPr>
              <w:t>)</w:t>
            </w:r>
          </w:p>
        </w:tc>
        <w:tc>
          <w:tcPr>
            <w:tcW w:w="2268" w:type="dxa"/>
            <w:tcBorders>
              <w:top w:val="single" w:sz="4" w:space="0" w:color="auto"/>
              <w:left w:val="nil"/>
              <w:bottom w:val="single" w:sz="4" w:space="0" w:color="auto"/>
              <w:right w:val="single" w:sz="4" w:space="0" w:color="auto"/>
            </w:tcBorders>
          </w:tcPr>
          <w:p w14:paraId="3C7B0144"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9540B0" w:rsidRPr="003C55E2" w14:paraId="14BA7ECA" w14:textId="77777777" w:rsidTr="00AB7B0A">
        <w:trPr>
          <w:cantSplit/>
          <w:jc w:val="center"/>
        </w:trPr>
        <w:tc>
          <w:tcPr>
            <w:tcW w:w="0" w:type="auto"/>
            <w:vMerge/>
            <w:tcBorders>
              <w:left w:val="single" w:sz="4" w:space="0" w:color="auto"/>
              <w:right w:val="single" w:sz="4" w:space="0" w:color="auto"/>
            </w:tcBorders>
            <w:vAlign w:val="center"/>
          </w:tcPr>
          <w:p w14:paraId="67F9E06D" w14:textId="77777777" w:rsidR="009540B0" w:rsidRDefault="009540B0" w:rsidP="00AB7B0A">
            <w:pPr>
              <w:keepNext/>
              <w:keepLines/>
              <w:autoSpaceDE/>
              <w:autoSpaceDN/>
              <w:adjustRightInd/>
              <w:snapToGrid/>
              <w:spacing w:before="0" w:after="0"/>
              <w:jc w:val="center"/>
              <w:rPr>
                <w:rFonts w:ascii="Arial" w:eastAsia="MS Mincho" w:hAnsi="Arial"/>
                <w:color w:val="000000"/>
                <w:sz w:val="18"/>
                <w:szCs w:val="20"/>
                <w:lang w:val="en-GB" w:eastAsia="ja-JP"/>
              </w:rPr>
            </w:pPr>
          </w:p>
        </w:tc>
        <w:tc>
          <w:tcPr>
            <w:tcW w:w="2268" w:type="dxa"/>
            <w:tcBorders>
              <w:top w:val="single" w:sz="4" w:space="0" w:color="auto"/>
              <w:left w:val="nil"/>
              <w:bottom w:val="single" w:sz="4" w:space="0" w:color="auto"/>
              <w:right w:val="single" w:sz="4" w:space="0" w:color="auto"/>
            </w:tcBorders>
          </w:tcPr>
          <w:p w14:paraId="7823A8E9" w14:textId="77777777" w:rsidR="009540B0" w:rsidRDefault="009540B0" w:rsidP="00AB7B0A">
            <w:pPr>
              <w:keepNext/>
              <w:keepLines/>
              <w:autoSpaceDE/>
              <w:autoSpaceDN/>
              <w:adjustRightInd/>
              <w:snapToGrid/>
              <w:spacing w:before="0" w:after="0"/>
              <w:jc w:val="center"/>
              <w:rPr>
                <w:rFonts w:ascii="Arial" w:eastAsia="MS Mincho" w:hAnsi="Arial"/>
                <w:color w:val="000000"/>
                <w:sz w:val="18"/>
                <w:szCs w:val="20"/>
                <w:lang w:val="en-GB" w:eastAsia="ja-JP"/>
              </w:rPr>
            </w:pPr>
            <w:r>
              <w:rPr>
                <w:rFonts w:ascii="Arial" w:eastAsia="MS Mincho" w:hAnsi="Arial"/>
                <w:color w:val="000000"/>
                <w:sz w:val="18"/>
                <w:szCs w:val="20"/>
                <w:lang w:val="en-GB" w:eastAsia="ja-JP"/>
              </w:rPr>
              <w:t>(12</w:t>
            </w: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4</w:t>
            </w:r>
            <w:r w:rsidRPr="003C55E2">
              <w:rPr>
                <w:rFonts w:ascii="Arial" w:eastAsia="MS Mincho" w:hAnsi="Arial"/>
                <w:color w:val="000000"/>
                <w:sz w:val="18"/>
                <w:szCs w:val="20"/>
                <w:lang w:val="en-GB" w:eastAsia="ja-JP"/>
              </w:rPr>
              <w:t>)</w:t>
            </w:r>
          </w:p>
        </w:tc>
        <w:tc>
          <w:tcPr>
            <w:tcW w:w="2268" w:type="dxa"/>
            <w:tcBorders>
              <w:top w:val="single" w:sz="4" w:space="0" w:color="auto"/>
              <w:left w:val="nil"/>
              <w:bottom w:val="single" w:sz="4" w:space="0" w:color="auto"/>
              <w:right w:val="single" w:sz="4" w:space="0" w:color="auto"/>
            </w:tcBorders>
          </w:tcPr>
          <w:p w14:paraId="0B13E164" w14:textId="77777777" w:rsidR="009540B0" w:rsidRPr="003C55E2" w:rsidRDefault="009540B0" w:rsidP="00AB7B0A">
            <w:pPr>
              <w:keepNext/>
              <w:keepLines/>
              <w:autoSpaceDE/>
              <w:autoSpaceDN/>
              <w:adjustRightInd/>
              <w:snapToGrid/>
              <w:spacing w:before="0" w:after="0"/>
              <w:jc w:val="center"/>
              <w:rPr>
                <w:rFonts w:ascii="Arial" w:eastAsia="MS Mincho" w:hAnsi="Arial"/>
                <w:color w:val="000000"/>
                <w:sz w:val="18"/>
                <w:szCs w:val="20"/>
                <w:lang w:val="en-GB" w:eastAsia="ja-JP"/>
              </w:rPr>
            </w:pPr>
            <w:r w:rsidRPr="003C55E2">
              <w:rPr>
                <w:rFonts w:ascii="Arial" w:eastAsia="MS Mincho" w:hAnsi="Arial"/>
                <w:color w:val="000000"/>
                <w:sz w:val="18"/>
                <w:szCs w:val="20"/>
                <w:lang w:val="en-GB" w:eastAsia="ja-JP"/>
              </w:rPr>
              <w:t>(4,4)</w:t>
            </w:r>
          </w:p>
        </w:tc>
      </w:tr>
      <w:tr w:rsidR="009540B0" w:rsidRPr="003C55E2" w14:paraId="15D7ED70" w14:textId="77777777" w:rsidTr="00AB7B0A">
        <w:trPr>
          <w:cantSplit/>
          <w:jc w:val="center"/>
        </w:trPr>
        <w:tc>
          <w:tcPr>
            <w:tcW w:w="0" w:type="auto"/>
            <w:vMerge/>
            <w:tcBorders>
              <w:left w:val="single" w:sz="4" w:space="0" w:color="auto"/>
              <w:right w:val="single" w:sz="4" w:space="0" w:color="auto"/>
            </w:tcBorders>
            <w:vAlign w:val="center"/>
          </w:tcPr>
          <w:p w14:paraId="519ECD78" w14:textId="77777777" w:rsidR="009540B0" w:rsidRDefault="009540B0" w:rsidP="00AB7B0A">
            <w:pPr>
              <w:keepNext/>
              <w:keepLines/>
              <w:autoSpaceDE/>
              <w:autoSpaceDN/>
              <w:adjustRightInd/>
              <w:snapToGrid/>
              <w:spacing w:before="0" w:after="0"/>
              <w:jc w:val="center"/>
              <w:rPr>
                <w:rFonts w:ascii="Arial" w:eastAsia="MS Mincho" w:hAnsi="Arial"/>
                <w:color w:val="000000"/>
                <w:sz w:val="18"/>
                <w:szCs w:val="20"/>
                <w:lang w:val="en-GB" w:eastAsia="ja-JP"/>
              </w:rPr>
            </w:pPr>
          </w:p>
        </w:tc>
        <w:tc>
          <w:tcPr>
            <w:tcW w:w="2268" w:type="dxa"/>
            <w:tcBorders>
              <w:top w:val="single" w:sz="4" w:space="0" w:color="auto"/>
              <w:left w:val="nil"/>
              <w:bottom w:val="single" w:sz="4" w:space="0" w:color="auto"/>
              <w:right w:val="single" w:sz="4" w:space="0" w:color="auto"/>
            </w:tcBorders>
          </w:tcPr>
          <w:p w14:paraId="543D5660" w14:textId="77777777" w:rsidR="009540B0" w:rsidRDefault="009540B0" w:rsidP="00AB7B0A">
            <w:pPr>
              <w:keepNext/>
              <w:keepLines/>
              <w:autoSpaceDE/>
              <w:autoSpaceDN/>
              <w:adjustRightInd/>
              <w:snapToGrid/>
              <w:spacing w:before="0" w:after="0"/>
              <w:jc w:val="center"/>
              <w:rPr>
                <w:rFonts w:ascii="Arial" w:eastAsia="MS Mincho" w:hAnsi="Arial"/>
                <w:color w:val="000000"/>
                <w:sz w:val="18"/>
                <w:szCs w:val="20"/>
                <w:lang w:val="en-GB" w:eastAsia="ja-JP"/>
              </w:rPr>
            </w:pPr>
            <w:r>
              <w:rPr>
                <w:rFonts w:ascii="Arial" w:eastAsia="MS Mincho" w:hAnsi="Arial"/>
                <w:color w:val="000000"/>
                <w:sz w:val="18"/>
                <w:szCs w:val="20"/>
                <w:lang w:val="en-GB" w:eastAsia="ja-JP"/>
              </w:rPr>
              <w:t>(16</w:t>
            </w:r>
            <w:r w:rsidRPr="003C55E2">
              <w:rPr>
                <w:rFonts w:ascii="Arial" w:eastAsia="MS Mincho" w:hAnsi="Arial"/>
                <w:color w:val="000000"/>
                <w:sz w:val="18"/>
                <w:szCs w:val="20"/>
                <w:lang w:val="en-GB" w:eastAsia="ja-JP"/>
              </w:rPr>
              <w:t>,3)</w:t>
            </w:r>
          </w:p>
        </w:tc>
        <w:tc>
          <w:tcPr>
            <w:tcW w:w="2268" w:type="dxa"/>
            <w:tcBorders>
              <w:top w:val="single" w:sz="4" w:space="0" w:color="auto"/>
              <w:left w:val="nil"/>
              <w:bottom w:val="single" w:sz="4" w:space="0" w:color="auto"/>
              <w:right w:val="single" w:sz="4" w:space="0" w:color="auto"/>
            </w:tcBorders>
          </w:tcPr>
          <w:p w14:paraId="50277C49" w14:textId="77777777" w:rsidR="009540B0" w:rsidRPr="003C55E2" w:rsidRDefault="009540B0" w:rsidP="00AB7B0A">
            <w:pPr>
              <w:keepNext/>
              <w:keepLines/>
              <w:autoSpaceDE/>
              <w:autoSpaceDN/>
              <w:adjustRightInd/>
              <w:snapToGrid/>
              <w:spacing w:before="0" w:after="0"/>
              <w:jc w:val="center"/>
              <w:rPr>
                <w:rFonts w:ascii="Arial" w:eastAsia="MS Mincho" w:hAnsi="Arial"/>
                <w:color w:val="000000"/>
                <w:sz w:val="18"/>
                <w:szCs w:val="20"/>
                <w:lang w:val="en-GB" w:eastAsia="ja-JP"/>
              </w:rPr>
            </w:pPr>
            <w:r w:rsidRPr="003C55E2">
              <w:rPr>
                <w:rFonts w:ascii="Arial" w:eastAsia="MS Mincho" w:hAnsi="Arial"/>
                <w:color w:val="000000"/>
                <w:sz w:val="18"/>
                <w:szCs w:val="20"/>
                <w:lang w:val="en-GB" w:eastAsia="ja-JP"/>
              </w:rPr>
              <w:t>(4,4)</w:t>
            </w:r>
          </w:p>
        </w:tc>
      </w:tr>
      <w:tr w:rsidR="009540B0" w:rsidRPr="003C55E2" w14:paraId="5FCC7175" w14:textId="77777777" w:rsidTr="00AB7B0A">
        <w:trPr>
          <w:cantSplit/>
          <w:jc w:val="center"/>
        </w:trPr>
        <w:tc>
          <w:tcPr>
            <w:tcW w:w="0" w:type="auto"/>
            <w:vMerge/>
            <w:tcBorders>
              <w:left w:val="single" w:sz="4" w:space="0" w:color="auto"/>
              <w:right w:val="single" w:sz="4" w:space="0" w:color="auto"/>
            </w:tcBorders>
            <w:vAlign w:val="center"/>
          </w:tcPr>
          <w:p w14:paraId="17BCB144"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3CE92D6F"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Pr>
                <w:rFonts w:ascii="Arial" w:eastAsia="MS Mincho" w:hAnsi="Arial"/>
                <w:color w:val="000000"/>
                <w:sz w:val="18"/>
                <w:szCs w:val="20"/>
                <w:lang w:val="en-GB" w:eastAsia="ja-JP"/>
              </w:rPr>
              <w:t>(24</w:t>
            </w:r>
            <w:r w:rsidRPr="003C55E2">
              <w:rPr>
                <w:rFonts w:ascii="Arial" w:eastAsia="MS Mincho" w:hAnsi="Arial"/>
                <w:color w:val="000000"/>
                <w:sz w:val="18"/>
                <w:szCs w:val="20"/>
                <w:lang w:val="en-GB" w:eastAsia="ja-JP"/>
              </w:rPr>
              <w:t>,2)</w:t>
            </w:r>
          </w:p>
        </w:tc>
        <w:tc>
          <w:tcPr>
            <w:tcW w:w="2268" w:type="dxa"/>
            <w:tcBorders>
              <w:top w:val="single" w:sz="4" w:space="0" w:color="auto"/>
              <w:left w:val="nil"/>
              <w:bottom w:val="single" w:sz="4" w:space="0" w:color="auto"/>
              <w:right w:val="single" w:sz="4" w:space="0" w:color="auto"/>
            </w:tcBorders>
          </w:tcPr>
          <w:p w14:paraId="5880C9D9"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9540B0" w:rsidRPr="003C55E2" w14:paraId="4166AE04" w14:textId="77777777" w:rsidTr="00AB7B0A">
        <w:trPr>
          <w:cantSplit/>
          <w:jc w:val="center"/>
        </w:trPr>
        <w:tc>
          <w:tcPr>
            <w:tcW w:w="0" w:type="auto"/>
            <w:vMerge/>
            <w:tcBorders>
              <w:left w:val="single" w:sz="4" w:space="0" w:color="auto"/>
              <w:right w:val="single" w:sz="4" w:space="0" w:color="auto"/>
            </w:tcBorders>
            <w:vAlign w:val="center"/>
          </w:tcPr>
          <w:p w14:paraId="4129775C"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6ED4E6CD"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Pr>
                <w:rFonts w:ascii="Arial" w:eastAsia="MS Mincho" w:hAnsi="Arial"/>
                <w:color w:val="000000"/>
                <w:sz w:val="18"/>
                <w:szCs w:val="20"/>
                <w:lang w:val="en-GB" w:eastAsia="ja-JP"/>
              </w:rPr>
              <w:t>(48</w:t>
            </w:r>
            <w:r w:rsidRPr="003C55E2">
              <w:rPr>
                <w:rFonts w:ascii="Arial" w:eastAsia="MS Mincho" w:hAnsi="Arial"/>
                <w:color w:val="000000"/>
                <w:sz w:val="18"/>
                <w:szCs w:val="20"/>
                <w:lang w:val="en-GB" w:eastAsia="ja-JP"/>
              </w:rPr>
              <w:t>,1)</w:t>
            </w:r>
          </w:p>
        </w:tc>
        <w:tc>
          <w:tcPr>
            <w:tcW w:w="2268" w:type="dxa"/>
            <w:tcBorders>
              <w:top w:val="single" w:sz="4" w:space="0" w:color="auto"/>
              <w:left w:val="nil"/>
              <w:bottom w:val="single" w:sz="4" w:space="0" w:color="auto"/>
              <w:right w:val="single" w:sz="4" w:space="0" w:color="auto"/>
            </w:tcBorders>
          </w:tcPr>
          <w:p w14:paraId="78A73344"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(4,1)</w:t>
            </w:r>
          </w:p>
        </w:tc>
      </w:tr>
      <w:tr w:rsidR="009540B0" w:rsidRPr="003C55E2" w14:paraId="228C0E9A" w14:textId="77777777" w:rsidTr="00AB7B0A">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B2EA21A"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r>
              <w:rPr>
                <w:rFonts w:ascii="Arial" w:eastAsia="等线" w:hAnsi="Arial"/>
                <w:color w:val="000000"/>
                <w:sz w:val="18"/>
                <w:szCs w:val="20"/>
                <w:lang w:val="en-GB"/>
              </w:rPr>
              <w:t>128</w:t>
            </w:r>
          </w:p>
        </w:tc>
        <w:tc>
          <w:tcPr>
            <w:tcW w:w="2268" w:type="dxa"/>
            <w:tcBorders>
              <w:top w:val="single" w:sz="4" w:space="0" w:color="auto"/>
              <w:left w:val="nil"/>
              <w:bottom w:val="single" w:sz="4" w:space="0" w:color="auto"/>
              <w:right w:val="single" w:sz="4" w:space="0" w:color="auto"/>
            </w:tcBorders>
          </w:tcPr>
          <w:p w14:paraId="670D8055"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Pr>
                <w:rFonts w:ascii="Arial" w:eastAsia="MS Mincho" w:hAnsi="Arial"/>
                <w:color w:val="000000"/>
                <w:sz w:val="18"/>
                <w:szCs w:val="20"/>
                <w:lang w:val="en-GB" w:eastAsia="ja-JP"/>
              </w:rPr>
              <w:t>(8</w:t>
            </w:r>
            <w:r w:rsidRPr="003C55E2">
              <w:rPr>
                <w:rFonts w:ascii="Arial" w:eastAsia="MS Mincho" w:hAnsi="Arial"/>
                <w:color w:val="000000"/>
                <w:sz w:val="18"/>
                <w:szCs w:val="20"/>
                <w:lang w:val="en-GB" w:eastAsia="ja-JP"/>
              </w:rPr>
              <w:t>,</w:t>
            </w:r>
            <w:r>
              <w:rPr>
                <w:rFonts w:ascii="Arial" w:eastAsia="MS Mincho" w:hAnsi="Arial"/>
                <w:color w:val="000000"/>
                <w:sz w:val="18"/>
                <w:szCs w:val="20"/>
                <w:lang w:val="en-GB" w:eastAsia="ja-JP"/>
              </w:rPr>
              <w:t>8</w:t>
            </w:r>
            <w:r w:rsidRPr="003C55E2">
              <w:rPr>
                <w:rFonts w:ascii="Arial" w:eastAsia="MS Mincho" w:hAnsi="Arial"/>
                <w:color w:val="000000"/>
                <w:sz w:val="18"/>
                <w:szCs w:val="20"/>
                <w:lang w:val="en-GB" w:eastAsia="ja-JP"/>
              </w:rPr>
              <w:t>)</w:t>
            </w:r>
          </w:p>
        </w:tc>
        <w:tc>
          <w:tcPr>
            <w:tcW w:w="2268" w:type="dxa"/>
            <w:tcBorders>
              <w:top w:val="single" w:sz="4" w:space="0" w:color="auto"/>
              <w:left w:val="nil"/>
              <w:bottom w:val="single" w:sz="4" w:space="0" w:color="auto"/>
              <w:right w:val="single" w:sz="4" w:space="0" w:color="auto"/>
            </w:tcBorders>
          </w:tcPr>
          <w:p w14:paraId="0C012243"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9540B0" w:rsidRPr="003C55E2" w14:paraId="7DA71CAE" w14:textId="77777777" w:rsidTr="00AB7B0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18EE81" w14:textId="77777777" w:rsidR="009540B0"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4182AC6C" w14:textId="77777777" w:rsidR="009540B0" w:rsidRDefault="009540B0" w:rsidP="00AB7B0A">
            <w:pPr>
              <w:keepNext/>
              <w:keepLines/>
              <w:autoSpaceDE/>
              <w:autoSpaceDN/>
              <w:adjustRightInd/>
              <w:snapToGrid/>
              <w:spacing w:before="0" w:after="0"/>
              <w:jc w:val="center"/>
              <w:rPr>
                <w:rFonts w:ascii="Arial" w:eastAsia="MS Mincho" w:hAnsi="Arial"/>
                <w:color w:val="000000"/>
                <w:sz w:val="18"/>
                <w:szCs w:val="20"/>
                <w:lang w:val="en-GB" w:eastAsia="ja-JP"/>
              </w:rPr>
            </w:pPr>
            <w:r>
              <w:rPr>
                <w:rFonts w:ascii="Arial" w:eastAsia="MS Mincho" w:hAnsi="Arial"/>
                <w:color w:val="000000"/>
                <w:sz w:val="18"/>
                <w:szCs w:val="20"/>
                <w:lang w:val="en-GB" w:eastAsia="ja-JP"/>
              </w:rPr>
              <w:t>(16</w:t>
            </w:r>
            <w:r w:rsidRPr="003C55E2">
              <w:rPr>
                <w:rFonts w:ascii="Arial" w:eastAsia="MS Mincho" w:hAnsi="Arial"/>
                <w:color w:val="000000"/>
                <w:sz w:val="18"/>
                <w:szCs w:val="20"/>
                <w:lang w:val="en-GB" w:eastAsia="ja-JP"/>
              </w:rPr>
              <w:t>,4)</w:t>
            </w:r>
          </w:p>
        </w:tc>
        <w:tc>
          <w:tcPr>
            <w:tcW w:w="2268" w:type="dxa"/>
            <w:tcBorders>
              <w:top w:val="single" w:sz="4" w:space="0" w:color="auto"/>
              <w:left w:val="nil"/>
              <w:bottom w:val="single" w:sz="4" w:space="0" w:color="auto"/>
              <w:right w:val="single" w:sz="4" w:space="0" w:color="auto"/>
            </w:tcBorders>
          </w:tcPr>
          <w:p w14:paraId="4D1D71E4" w14:textId="77777777" w:rsidR="009540B0" w:rsidRPr="003C55E2" w:rsidRDefault="009540B0" w:rsidP="00AB7B0A">
            <w:pPr>
              <w:keepNext/>
              <w:keepLines/>
              <w:autoSpaceDE/>
              <w:autoSpaceDN/>
              <w:adjustRightInd/>
              <w:snapToGrid/>
              <w:spacing w:before="0" w:after="0"/>
              <w:jc w:val="center"/>
              <w:rPr>
                <w:rFonts w:ascii="Arial" w:eastAsia="MS Mincho" w:hAnsi="Arial"/>
                <w:color w:val="000000"/>
                <w:sz w:val="18"/>
                <w:szCs w:val="20"/>
                <w:lang w:val="en-GB" w:eastAsia="ja-JP"/>
              </w:rPr>
            </w:pPr>
            <w:r w:rsidRPr="003C55E2">
              <w:rPr>
                <w:rFonts w:ascii="Arial" w:eastAsia="MS Mincho" w:hAnsi="Arial"/>
                <w:color w:val="000000"/>
                <w:sz w:val="18"/>
                <w:szCs w:val="20"/>
                <w:lang w:val="en-GB" w:eastAsia="ja-JP"/>
              </w:rPr>
              <w:t>(4,4)</w:t>
            </w:r>
          </w:p>
        </w:tc>
      </w:tr>
      <w:tr w:rsidR="009540B0" w:rsidRPr="003C55E2" w14:paraId="3D579D70" w14:textId="77777777" w:rsidTr="00AB7B0A">
        <w:trPr>
          <w:cantSplit/>
          <w:jc w:val="center"/>
        </w:trPr>
        <w:tc>
          <w:tcPr>
            <w:tcW w:w="0" w:type="auto"/>
            <w:vMerge/>
            <w:tcBorders>
              <w:left w:val="single" w:sz="4" w:space="0" w:color="auto"/>
              <w:bottom w:val="single" w:sz="4" w:space="0" w:color="auto"/>
              <w:right w:val="single" w:sz="4" w:space="0" w:color="auto"/>
            </w:tcBorders>
            <w:vAlign w:val="center"/>
          </w:tcPr>
          <w:p w14:paraId="0F042BC9"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2E107924"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Pr>
                <w:rFonts w:ascii="Arial" w:eastAsia="MS Mincho" w:hAnsi="Arial"/>
                <w:color w:val="000000"/>
                <w:sz w:val="18"/>
                <w:szCs w:val="20"/>
                <w:lang w:val="en-GB" w:eastAsia="ja-JP"/>
              </w:rPr>
              <w:t>(32</w:t>
            </w:r>
            <w:r w:rsidRPr="003C55E2">
              <w:rPr>
                <w:rFonts w:ascii="Arial" w:eastAsia="MS Mincho" w:hAnsi="Arial"/>
                <w:color w:val="000000"/>
                <w:sz w:val="18"/>
                <w:szCs w:val="20"/>
                <w:lang w:val="en-GB" w:eastAsia="ja-JP"/>
              </w:rPr>
              <w:t>,2)</w:t>
            </w:r>
          </w:p>
        </w:tc>
        <w:tc>
          <w:tcPr>
            <w:tcW w:w="2268" w:type="dxa"/>
            <w:tcBorders>
              <w:top w:val="single" w:sz="4" w:space="0" w:color="auto"/>
              <w:left w:val="nil"/>
              <w:bottom w:val="single" w:sz="4" w:space="0" w:color="auto"/>
              <w:right w:val="single" w:sz="4" w:space="0" w:color="auto"/>
            </w:tcBorders>
          </w:tcPr>
          <w:p w14:paraId="4904199E"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(4,4)</w:t>
            </w:r>
          </w:p>
        </w:tc>
      </w:tr>
      <w:tr w:rsidR="009540B0" w:rsidRPr="003C55E2" w14:paraId="3CE4DD67" w14:textId="77777777" w:rsidTr="00AB7B0A">
        <w:trPr>
          <w:cantSplit/>
          <w:jc w:val="center"/>
        </w:trPr>
        <w:tc>
          <w:tcPr>
            <w:tcW w:w="0" w:type="auto"/>
            <w:vMerge/>
            <w:tcBorders>
              <w:left w:val="single" w:sz="4" w:space="0" w:color="auto"/>
              <w:bottom w:val="single" w:sz="4" w:space="0" w:color="auto"/>
              <w:right w:val="single" w:sz="4" w:space="0" w:color="auto"/>
            </w:tcBorders>
            <w:vAlign w:val="center"/>
          </w:tcPr>
          <w:p w14:paraId="653F9FC3" w14:textId="77777777" w:rsidR="009540B0" w:rsidRPr="003C55E2" w:rsidRDefault="009540B0" w:rsidP="00AB7B0A">
            <w:pPr>
              <w:keepNext/>
              <w:keepLines/>
              <w:autoSpaceDE/>
              <w:autoSpaceDN/>
              <w:adjustRightInd/>
              <w:snapToGrid/>
              <w:spacing w:before="0" w:after="0"/>
              <w:jc w:val="center"/>
              <w:rPr>
                <w:rFonts w:ascii="Arial" w:eastAsia="等线" w:hAnsi="Arial"/>
                <w:color w:val="000000"/>
                <w:sz w:val="18"/>
                <w:szCs w:val="20"/>
                <w:lang w:val="en-GB"/>
              </w:rPr>
            </w:pPr>
          </w:p>
        </w:tc>
        <w:tc>
          <w:tcPr>
            <w:tcW w:w="2268" w:type="dxa"/>
            <w:tcBorders>
              <w:top w:val="single" w:sz="4" w:space="0" w:color="auto"/>
              <w:left w:val="nil"/>
              <w:bottom w:val="single" w:sz="4" w:space="0" w:color="auto"/>
              <w:right w:val="single" w:sz="4" w:space="0" w:color="auto"/>
            </w:tcBorders>
          </w:tcPr>
          <w:p w14:paraId="54E0E005"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Pr>
                <w:rFonts w:ascii="Arial" w:eastAsia="MS Mincho" w:hAnsi="Arial"/>
                <w:color w:val="000000"/>
                <w:sz w:val="18"/>
                <w:szCs w:val="20"/>
                <w:lang w:val="en-GB" w:eastAsia="ja-JP"/>
              </w:rPr>
              <w:t>(64</w:t>
            </w:r>
            <w:r w:rsidRPr="003C55E2">
              <w:rPr>
                <w:rFonts w:ascii="Arial" w:eastAsia="MS Mincho" w:hAnsi="Arial"/>
                <w:color w:val="000000"/>
                <w:sz w:val="18"/>
                <w:szCs w:val="20"/>
                <w:lang w:val="en-GB" w:eastAsia="ja-JP"/>
              </w:rPr>
              <w:t>,1)</w:t>
            </w:r>
          </w:p>
        </w:tc>
        <w:tc>
          <w:tcPr>
            <w:tcW w:w="2268" w:type="dxa"/>
            <w:tcBorders>
              <w:top w:val="single" w:sz="4" w:space="0" w:color="auto"/>
              <w:left w:val="nil"/>
              <w:bottom w:val="single" w:sz="4" w:space="0" w:color="auto"/>
              <w:right w:val="single" w:sz="4" w:space="0" w:color="auto"/>
            </w:tcBorders>
          </w:tcPr>
          <w:p w14:paraId="51FEF409" w14:textId="77777777" w:rsidR="009540B0" w:rsidRPr="003C55E2" w:rsidRDefault="009540B0" w:rsidP="00AB7B0A">
            <w:pPr>
              <w:keepNext/>
              <w:keepLines/>
              <w:autoSpaceDE/>
              <w:autoSpaceDN/>
              <w:adjustRightInd/>
              <w:snapToGrid/>
              <w:spacing w:before="0" w:after="0"/>
              <w:jc w:val="center"/>
              <w:rPr>
                <w:rFonts w:ascii="Arial" w:eastAsia="等线" w:hAnsi="Arial"/>
                <w:b/>
                <w:color w:val="000000"/>
                <w:sz w:val="18"/>
                <w:szCs w:val="20"/>
                <w:lang w:val="en-GB"/>
              </w:rPr>
            </w:pPr>
            <w:r w:rsidRPr="003C55E2">
              <w:rPr>
                <w:rFonts w:ascii="Arial" w:eastAsia="MS Mincho" w:hAnsi="Arial"/>
                <w:color w:val="000000"/>
                <w:sz w:val="18"/>
                <w:szCs w:val="20"/>
                <w:lang w:val="en-GB" w:eastAsia="ja-JP"/>
              </w:rPr>
              <w:t>(4,1)</w:t>
            </w:r>
          </w:p>
        </w:tc>
      </w:tr>
    </w:tbl>
    <w:p w14:paraId="3452AC67" w14:textId="77777777" w:rsidR="0006104A" w:rsidRPr="00C06314" w:rsidRDefault="0006104A" w:rsidP="0006104A">
      <w:pPr>
        <w:rPr>
          <w:b/>
          <w:i/>
          <w:lang w:eastAsia="zh-CN"/>
        </w:rPr>
      </w:pPr>
      <w:r w:rsidRPr="00C06314">
        <w:rPr>
          <w:b/>
          <w:i/>
          <w:lang w:eastAsia="zh-CN"/>
        </w:rPr>
        <w:t xml:space="preserve">Proposal </w:t>
      </w:r>
      <w:r>
        <w:rPr>
          <w:b/>
          <w:i/>
          <w:lang w:eastAsia="zh-CN"/>
        </w:rPr>
        <w:t>2</w:t>
      </w:r>
      <w:r w:rsidRPr="00C06314">
        <w:rPr>
          <w:b/>
          <w:i/>
          <w:lang w:eastAsia="zh-CN"/>
        </w:rPr>
        <w:t xml:space="preserve">: </w:t>
      </w:r>
      <w:r>
        <w:rPr>
          <w:b/>
          <w:i/>
          <w:lang w:eastAsia="zh-CN"/>
        </w:rPr>
        <w:t>R</w:t>
      </w:r>
      <w:r w:rsidRPr="00C06314">
        <w:rPr>
          <w:b/>
          <w:i/>
          <w:lang w:eastAsia="zh-CN"/>
        </w:rPr>
        <w:t>egarding the configuration of CSI-RS resources for up to 128 ports, support the follows rules</w:t>
      </w:r>
    </w:p>
    <w:p w14:paraId="62ACCBEC" w14:textId="77777777" w:rsidR="0006104A" w:rsidRPr="00C06314" w:rsidRDefault="0006104A" w:rsidP="0006104A">
      <w:pPr>
        <w:pStyle w:val="af2"/>
        <w:numPr>
          <w:ilvl w:val="0"/>
          <w:numId w:val="29"/>
        </w:numPr>
        <w:ind w:firstLineChars="0"/>
        <w:rPr>
          <w:b/>
          <w:i/>
          <w:lang w:eastAsia="zh-CN"/>
        </w:rPr>
      </w:pPr>
      <w:r w:rsidRPr="00C06314">
        <w:rPr>
          <w:b/>
          <w:i/>
          <w:lang w:eastAsia="zh-CN"/>
        </w:rPr>
        <w:t xml:space="preserve"> UE can be configured with {2, 4} CSI-RS resources within a resource set </w:t>
      </w:r>
    </w:p>
    <w:p w14:paraId="1A181B24" w14:textId="77777777" w:rsidR="0006104A" w:rsidRDefault="0006104A" w:rsidP="0006104A">
      <w:pPr>
        <w:pStyle w:val="af2"/>
        <w:numPr>
          <w:ilvl w:val="0"/>
          <w:numId w:val="29"/>
        </w:numPr>
        <w:ind w:firstLineChars="0"/>
        <w:rPr>
          <w:b/>
          <w:i/>
          <w:lang w:eastAsia="zh-CN"/>
        </w:rPr>
      </w:pPr>
      <w:r w:rsidRPr="00C06314">
        <w:rPr>
          <w:b/>
          <w:i/>
          <w:lang w:eastAsia="zh-CN"/>
        </w:rPr>
        <w:t>The number of ports are the same for all CSI-RS resources within a resource set</w:t>
      </w:r>
    </w:p>
    <w:p w14:paraId="29D5F7F7" w14:textId="77777777" w:rsidR="0006104A" w:rsidRPr="00C06314" w:rsidRDefault="0006104A" w:rsidP="0006104A">
      <w:pPr>
        <w:pStyle w:val="af2"/>
        <w:numPr>
          <w:ilvl w:val="0"/>
          <w:numId w:val="29"/>
        </w:numPr>
        <w:ind w:firstLineChars="0"/>
        <w:rPr>
          <w:b/>
          <w:i/>
          <w:lang w:eastAsia="zh-CN"/>
        </w:rPr>
      </w:pPr>
      <w:r>
        <w:rPr>
          <w:b/>
          <w:i/>
          <w:lang w:eastAsia="zh-CN"/>
        </w:rPr>
        <w:t xml:space="preserve">The </w:t>
      </w:r>
      <w:r w:rsidRPr="00E52BE9">
        <w:rPr>
          <w:b/>
          <w:i/>
          <w:lang w:eastAsia="zh-CN"/>
        </w:rPr>
        <w:t>orthogonality</w:t>
      </w:r>
      <w:r>
        <w:rPr>
          <w:b/>
          <w:i/>
          <w:lang w:eastAsia="zh-CN"/>
        </w:rPr>
        <w:t xml:space="preserve"> among antenna ports from multiple CSI-RS resources should be guaranteed</w:t>
      </w:r>
    </w:p>
    <w:p w14:paraId="109687F0" w14:textId="77777777" w:rsidR="0006104A" w:rsidRPr="00E060BF" w:rsidRDefault="0006104A" w:rsidP="0006104A">
      <w:pPr>
        <w:rPr>
          <w:b/>
          <w:i/>
          <w:lang w:eastAsia="zh-CN"/>
        </w:rPr>
      </w:pPr>
      <w:r w:rsidRPr="00E060BF">
        <w:rPr>
          <w:b/>
          <w:i/>
          <w:lang w:eastAsia="zh-CN"/>
        </w:rPr>
        <w:t xml:space="preserve">Proposal </w:t>
      </w:r>
      <w:r>
        <w:rPr>
          <w:b/>
          <w:i/>
          <w:lang w:eastAsia="zh-CN"/>
        </w:rPr>
        <w:t>3</w:t>
      </w:r>
      <w:r w:rsidRPr="00E060BF">
        <w:rPr>
          <w:b/>
          <w:i/>
          <w:lang w:eastAsia="zh-CN"/>
        </w:rPr>
        <w:t>: The antenna ports are mapped following</w:t>
      </w:r>
      <w:r>
        <w:rPr>
          <w:b/>
          <w:i/>
          <w:lang w:eastAsia="zh-CN"/>
        </w:rPr>
        <w:t xml:space="preserve"> the order </w:t>
      </w:r>
      <w:r w:rsidRPr="00E060BF">
        <w:rPr>
          <w:b/>
          <w:i/>
          <w:lang w:eastAsia="zh-CN"/>
        </w:rPr>
        <w:t>o</w:t>
      </w:r>
      <w:r>
        <w:rPr>
          <w:b/>
          <w:i/>
          <w:lang w:eastAsia="zh-CN"/>
        </w:rPr>
        <w:t>f</w:t>
      </w:r>
      <w:r w:rsidRPr="00E060BF">
        <w:rPr>
          <w:b/>
          <w:i/>
          <w:lang w:eastAsia="zh-CN"/>
        </w:rPr>
        <w:t xml:space="preserve"> CSI-RS resource ID</w:t>
      </w:r>
      <w:r>
        <w:rPr>
          <w:b/>
          <w:i/>
          <w:lang w:eastAsia="zh-CN"/>
        </w:rPr>
        <w:t>s</w:t>
      </w:r>
      <w:r w:rsidRPr="00E060BF">
        <w:rPr>
          <w:b/>
          <w:i/>
        </w:rPr>
        <w:t xml:space="preserve"> </w:t>
      </w:r>
      <w:r w:rsidRPr="00E060BF">
        <w:rPr>
          <w:b/>
          <w:i/>
          <w:lang w:eastAsia="zh-CN"/>
        </w:rPr>
        <w:t>configured in the CSI-RS Resource Set.</w:t>
      </w:r>
    </w:p>
    <w:p w14:paraId="79E9C76B" w14:textId="77777777" w:rsidR="0006104A" w:rsidRDefault="0006104A" w:rsidP="0006104A">
      <w:r w:rsidRPr="00936102">
        <w:rPr>
          <w:b/>
          <w:i/>
          <w:lang w:eastAsia="zh-CN"/>
        </w:rPr>
        <w:t xml:space="preserve">Proposal </w:t>
      </w:r>
      <w:r>
        <w:rPr>
          <w:b/>
          <w:i/>
          <w:lang w:eastAsia="zh-CN"/>
        </w:rPr>
        <w:t>4</w:t>
      </w:r>
      <w:r w:rsidRPr="00936102">
        <w:rPr>
          <w:b/>
          <w:i/>
          <w:lang w:eastAsia="zh-CN"/>
        </w:rPr>
        <w:t>:</w:t>
      </w:r>
      <w:r>
        <w:rPr>
          <w:b/>
          <w:i/>
          <w:lang w:eastAsia="zh-CN"/>
        </w:rPr>
        <w:t xml:space="preserve"> Regarding</w:t>
      </w:r>
      <w:r w:rsidRPr="00936102">
        <w:t xml:space="preserve"> </w:t>
      </w:r>
      <w:r w:rsidRPr="00936102">
        <w:rPr>
          <w:b/>
          <w:i/>
          <w:lang w:eastAsia="zh-CN"/>
        </w:rPr>
        <w:t>Type-I codebook refinement</w:t>
      </w:r>
      <w:r>
        <w:rPr>
          <w:b/>
          <w:i/>
          <w:lang w:eastAsia="zh-CN"/>
        </w:rPr>
        <w:t xml:space="preserve">, only support refinement of </w:t>
      </w:r>
      <w:r w:rsidRPr="00936102">
        <w:rPr>
          <w:b/>
          <w:i/>
          <w:lang w:eastAsia="zh-CN"/>
        </w:rPr>
        <w:t xml:space="preserve">Type-I single-panel </w:t>
      </w:r>
    </w:p>
    <w:p w14:paraId="18944DC8" w14:textId="77777777" w:rsidR="0006104A" w:rsidRDefault="0006104A" w:rsidP="0006104A">
      <w:pPr>
        <w:rPr>
          <w:b/>
          <w:i/>
          <w:lang w:eastAsia="zh-CN"/>
        </w:rPr>
      </w:pPr>
      <w:r w:rsidRPr="00936102">
        <w:rPr>
          <w:b/>
          <w:i/>
          <w:lang w:eastAsia="zh-CN"/>
        </w:rPr>
        <w:t>codebook</w:t>
      </w:r>
      <w:r>
        <w:rPr>
          <w:b/>
          <w:i/>
          <w:lang w:eastAsia="zh-CN"/>
        </w:rPr>
        <w:t>.</w:t>
      </w:r>
    </w:p>
    <w:p w14:paraId="0C78B984" w14:textId="77777777" w:rsidR="0006104A" w:rsidRPr="001D64D6" w:rsidRDefault="0006104A" w:rsidP="0006104A">
      <w:pPr>
        <w:rPr>
          <w:b/>
          <w:i/>
          <w:lang w:eastAsia="zh-CN"/>
        </w:rPr>
      </w:pPr>
      <w:r w:rsidRPr="001D64D6">
        <w:rPr>
          <w:b/>
          <w:i/>
          <w:lang w:eastAsia="zh-CN"/>
        </w:rPr>
        <w:t xml:space="preserve">Proposal </w:t>
      </w:r>
      <w:r>
        <w:rPr>
          <w:b/>
          <w:i/>
          <w:lang w:eastAsia="zh-CN"/>
        </w:rPr>
        <w:t>5</w:t>
      </w:r>
      <w:r w:rsidRPr="001D64D6">
        <w:rPr>
          <w:b/>
          <w:i/>
          <w:lang w:eastAsia="zh-CN"/>
        </w:rPr>
        <w:t xml:space="preserve">: For Type-I codebook refinement, extend the </w:t>
      </w:r>
      <w:r>
        <w:rPr>
          <w:b/>
          <w:i/>
          <w:lang w:eastAsia="zh-CN"/>
        </w:rPr>
        <w:t>value ranges of</w:t>
      </w:r>
      <w:r w:rsidRPr="00A701A1">
        <w:t xml:space="preserve"> </w:t>
      </w:r>
      <w:r w:rsidRPr="00A701A1">
        <w:rPr>
          <w:b/>
          <w:i/>
          <w:lang w:eastAsia="zh-CN"/>
        </w:rPr>
        <w:t>codebook parameters</w:t>
      </w:r>
      <w:r>
        <w:rPr>
          <w:b/>
          <w:i/>
          <w:lang w:eastAsia="zh-CN"/>
        </w:rPr>
        <w:t xml:space="preserve"> </w:t>
      </w:r>
      <w:r>
        <w:rPr>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i</m:t>
            </m:r>
          </m:e>
          <m:sub>
            <m:r>
              <m:rPr>
                <m:sty m:val="bi"/>
              </m:rPr>
              <w:rPr>
                <w:rFonts w:ascii="Cambria Math" w:hAnsi="Cambria Math"/>
                <w:lang w:eastAsia="zh-CN"/>
              </w:rPr>
              <m:t>1,1</m:t>
            </m:r>
          </m:sub>
        </m:sSub>
      </m:oMath>
      <w:r w:rsidRPr="00FF0099">
        <w:rPr>
          <w:rFonts w:hint="eastAsia"/>
          <w:b/>
          <w:lang w:eastAsia="zh-CN"/>
        </w:rPr>
        <w:t xml:space="preserve"> </w:t>
      </w:r>
      <w:r w:rsidRPr="00FF0099">
        <w:rPr>
          <w:b/>
          <w:i/>
          <w:lang w:eastAsia="zh-CN"/>
        </w:rPr>
        <w:t xml:space="preserve">and </w:t>
      </w:r>
      <w:r w:rsidRPr="00FF0099">
        <w:rPr>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i</m:t>
            </m:r>
          </m:e>
          <m:sub>
            <m:r>
              <m:rPr>
                <m:sty m:val="bi"/>
              </m:rPr>
              <w:rPr>
                <w:rFonts w:ascii="Cambria Math" w:hAnsi="Cambria Math"/>
                <w:lang w:eastAsia="zh-CN"/>
              </w:rPr>
              <m:t>1,2</m:t>
            </m:r>
          </m:sub>
        </m:sSub>
      </m:oMath>
      <w:r>
        <w:rPr>
          <w:rFonts w:hint="eastAsia"/>
          <w:b/>
          <w:i/>
          <w:lang w:eastAsia="zh-CN"/>
        </w:rPr>
        <w:t xml:space="preserve"> </w:t>
      </w:r>
      <w:r>
        <w:rPr>
          <w:b/>
          <w:i/>
          <w:lang w:eastAsia="zh-CN"/>
        </w:rPr>
        <w:t>to support up to 128 antenna ports.</w:t>
      </w:r>
    </w:p>
    <w:p w14:paraId="0E71B7DA" w14:textId="77777777" w:rsidR="0006104A" w:rsidRPr="007B4C43" w:rsidRDefault="0006104A" w:rsidP="0006104A">
      <w:pPr>
        <w:rPr>
          <w:b/>
          <w:i/>
          <w:lang w:eastAsia="zh-CN"/>
        </w:rPr>
      </w:pPr>
      <w:r w:rsidRPr="007B4C43">
        <w:rPr>
          <w:rFonts w:eastAsia="Times New Roman"/>
          <w:b/>
          <w:i/>
          <w:szCs w:val="24"/>
        </w:rPr>
        <w:t xml:space="preserve">Proposal </w:t>
      </w:r>
      <w:r>
        <w:rPr>
          <w:rFonts w:eastAsia="Times New Roman"/>
          <w:b/>
          <w:i/>
          <w:szCs w:val="24"/>
        </w:rPr>
        <w:t>6</w:t>
      </w:r>
      <w:r w:rsidRPr="007B4C43">
        <w:rPr>
          <w:rFonts w:eastAsia="Times New Roman"/>
          <w:b/>
          <w:i/>
          <w:szCs w:val="24"/>
        </w:rPr>
        <w:t xml:space="preserve">: </w:t>
      </w:r>
      <w:r w:rsidRPr="001D64D6">
        <w:rPr>
          <w:b/>
          <w:i/>
          <w:lang w:eastAsia="zh-CN"/>
        </w:rPr>
        <w:t>For Type-</w:t>
      </w:r>
      <w:r>
        <w:rPr>
          <w:b/>
          <w:i/>
          <w:lang w:eastAsia="zh-CN"/>
        </w:rPr>
        <w:t>I</w:t>
      </w:r>
      <w:r w:rsidRPr="001D64D6">
        <w:rPr>
          <w:b/>
          <w:i/>
          <w:lang w:eastAsia="zh-CN"/>
        </w:rPr>
        <w:t xml:space="preserve">I codebook refinement, extend the </w:t>
      </w:r>
      <w:r>
        <w:rPr>
          <w:b/>
          <w:i/>
          <w:lang w:eastAsia="zh-CN"/>
        </w:rPr>
        <w:t>value ranges of</w:t>
      </w:r>
      <w:r w:rsidRPr="00A701A1">
        <w:t xml:space="preserve"> </w:t>
      </w:r>
      <w:r w:rsidRPr="00A701A1">
        <w:rPr>
          <w:b/>
          <w:i/>
          <w:lang w:eastAsia="zh-CN"/>
        </w:rPr>
        <w:t>codebook parameter</w:t>
      </w:r>
      <w:r w:rsidRPr="00FF0099">
        <w:rPr>
          <w:b/>
          <w:lang w:eastAsia="zh-CN"/>
        </w:rPr>
        <w:t xml:space="preserve"> </w:t>
      </w:r>
      <m:oMath>
        <m:sSub>
          <m:sSubPr>
            <m:ctrlPr>
              <w:rPr>
                <w:rFonts w:ascii="Cambria Math" w:hAnsi="Cambria Math"/>
                <w:b/>
                <w:lang w:eastAsia="zh-CN"/>
              </w:rPr>
            </m:ctrlPr>
          </m:sSubPr>
          <m:e>
            <m:r>
              <m:rPr>
                <m:sty m:val="bi"/>
              </m:rPr>
              <w:rPr>
                <w:rFonts w:ascii="Cambria Math" w:hAnsi="Cambria Math"/>
                <w:lang w:eastAsia="zh-CN"/>
              </w:rPr>
              <m:t>i</m:t>
            </m:r>
          </m:e>
          <m:sub>
            <m:r>
              <m:rPr>
                <m:sty m:val="bi"/>
              </m:rPr>
              <w:rPr>
                <w:rFonts w:ascii="Cambria Math" w:hAnsi="Cambria Math"/>
                <w:lang w:eastAsia="zh-CN"/>
              </w:rPr>
              <m:t>1,2</m:t>
            </m:r>
          </m:sub>
        </m:sSub>
      </m:oMath>
      <w:r>
        <w:rPr>
          <w:rFonts w:hint="eastAsia"/>
          <w:b/>
          <w:i/>
          <w:lang w:eastAsia="zh-CN"/>
        </w:rPr>
        <w:t xml:space="preserve"> </w:t>
      </w:r>
      <w:r>
        <w:rPr>
          <w:b/>
          <w:i/>
          <w:lang w:eastAsia="zh-CN"/>
        </w:rPr>
        <w:t>to support up to 128 antenna ports.</w:t>
      </w:r>
    </w:p>
    <w:p w14:paraId="3BA6D0D5" w14:textId="77777777" w:rsidR="0006104A" w:rsidRPr="00E54C85" w:rsidRDefault="0006104A" w:rsidP="0006104A">
      <w:pPr>
        <w:rPr>
          <w:b/>
          <w:i/>
          <w:szCs w:val="24"/>
          <w:lang w:eastAsia="zh-CN"/>
        </w:rPr>
      </w:pPr>
      <w:r w:rsidRPr="00E54C85">
        <w:rPr>
          <w:b/>
          <w:i/>
          <w:szCs w:val="24"/>
          <w:lang w:eastAsia="zh-CN"/>
        </w:rPr>
        <w:t xml:space="preserve">Proposal </w:t>
      </w:r>
      <w:r>
        <w:rPr>
          <w:b/>
          <w:i/>
          <w:szCs w:val="24"/>
          <w:lang w:eastAsia="zh-CN"/>
        </w:rPr>
        <w:t>7</w:t>
      </w:r>
      <w:r w:rsidRPr="00E54C85">
        <w:rPr>
          <w:b/>
          <w:i/>
          <w:szCs w:val="24"/>
          <w:lang w:eastAsia="zh-CN"/>
        </w:rPr>
        <w:t xml:space="preserve">: </w:t>
      </w:r>
      <w:r>
        <w:rPr>
          <w:b/>
          <w:i/>
          <w:szCs w:val="24"/>
          <w:lang w:eastAsia="zh-CN"/>
        </w:rPr>
        <w:t>For</w:t>
      </w:r>
      <w:r w:rsidRPr="00E54C85">
        <w:rPr>
          <w:b/>
          <w:i/>
          <w:szCs w:val="24"/>
          <w:lang w:eastAsia="zh-CN"/>
        </w:rPr>
        <w:t xml:space="preserve"> </w:t>
      </w:r>
      <w:r w:rsidRPr="00E54C85">
        <w:rPr>
          <w:b/>
          <w:i/>
          <w:lang w:eastAsia="zh-CN"/>
        </w:rPr>
        <w:t>CRI(s)-based CSI reporting,</w:t>
      </w:r>
      <w:r w:rsidRPr="00E54C85">
        <w:rPr>
          <w:b/>
          <w:i/>
          <w:szCs w:val="24"/>
          <w:lang w:eastAsia="zh-CN"/>
        </w:rPr>
        <w:t xml:space="preserve"> </w:t>
      </w:r>
      <w:r>
        <w:rPr>
          <w:b/>
          <w:i/>
          <w:szCs w:val="24"/>
          <w:lang w:eastAsia="zh-CN"/>
        </w:rPr>
        <w:t>the PMI calculation</w:t>
      </w:r>
      <w:r w:rsidRPr="00E54C85">
        <w:rPr>
          <w:rFonts w:eastAsia="Times New Roman"/>
          <w:b/>
          <w:i/>
          <w:szCs w:val="24"/>
        </w:rPr>
        <w:t xml:space="preserve"> per CRI</w:t>
      </w:r>
      <w:r>
        <w:rPr>
          <w:rFonts w:eastAsia="Times New Roman"/>
          <w:b/>
          <w:i/>
          <w:szCs w:val="24"/>
        </w:rPr>
        <w:t xml:space="preserve"> is based on </w:t>
      </w:r>
      <w:r w:rsidRPr="00E54C85">
        <w:rPr>
          <w:rFonts w:eastAsia="Times New Roman"/>
          <w:b/>
          <w:i/>
          <w:szCs w:val="24"/>
        </w:rPr>
        <w:t>Type-</w:t>
      </w:r>
      <w:r>
        <w:rPr>
          <w:rFonts w:eastAsia="Times New Roman"/>
          <w:b/>
          <w:i/>
          <w:szCs w:val="24"/>
        </w:rPr>
        <w:t>I</w:t>
      </w:r>
      <w:r w:rsidRPr="00E54C85">
        <w:rPr>
          <w:rFonts w:eastAsia="Times New Roman"/>
          <w:b/>
          <w:i/>
          <w:szCs w:val="24"/>
        </w:rPr>
        <w:t>I codebook.</w:t>
      </w:r>
    </w:p>
    <w:p w14:paraId="09A63C6C" w14:textId="77777777" w:rsidR="0006104A" w:rsidRPr="00183237" w:rsidRDefault="0006104A" w:rsidP="0006104A">
      <w:pPr>
        <w:rPr>
          <w:b/>
          <w:i/>
          <w:szCs w:val="24"/>
          <w:lang w:eastAsia="zh-CN"/>
        </w:rPr>
      </w:pPr>
      <w:r w:rsidRPr="00183237">
        <w:rPr>
          <w:b/>
          <w:i/>
          <w:szCs w:val="24"/>
          <w:lang w:eastAsia="zh-CN"/>
        </w:rPr>
        <w:t>Observation 1:</w:t>
      </w:r>
      <w:r>
        <w:rPr>
          <w:b/>
          <w:i/>
          <w:szCs w:val="24"/>
          <w:lang w:eastAsia="zh-CN"/>
        </w:rPr>
        <w:t xml:space="preserve"> </w:t>
      </w:r>
      <w:r w:rsidRPr="00183237">
        <w:rPr>
          <w:b/>
          <w:i/>
          <w:szCs w:val="24"/>
          <w:lang w:eastAsia="zh-CN"/>
        </w:rPr>
        <w:t>Type-II codebook for CJT</w:t>
      </w:r>
      <w:r>
        <w:rPr>
          <w:b/>
          <w:i/>
          <w:szCs w:val="24"/>
          <w:lang w:eastAsia="zh-CN"/>
        </w:rPr>
        <w:t xml:space="preserve"> can be considered as </w:t>
      </w:r>
      <w:r w:rsidRPr="00183237">
        <w:rPr>
          <w:b/>
          <w:i/>
          <w:szCs w:val="24"/>
          <w:lang w:eastAsia="zh-CN"/>
        </w:rPr>
        <w:t>one type of multi-beam reporting</w:t>
      </w:r>
      <w:r>
        <w:rPr>
          <w:b/>
          <w:i/>
          <w:szCs w:val="24"/>
          <w:lang w:eastAsia="zh-CN"/>
        </w:rPr>
        <w:t>.</w:t>
      </w:r>
    </w:p>
    <w:p w14:paraId="4968A1D2" w14:textId="77777777" w:rsidR="0006104A" w:rsidRPr="003240AF" w:rsidRDefault="0006104A" w:rsidP="0006104A">
      <w:pPr>
        <w:rPr>
          <w:b/>
          <w:i/>
          <w:szCs w:val="24"/>
          <w:lang w:eastAsia="zh-CN"/>
        </w:rPr>
      </w:pPr>
      <w:r w:rsidRPr="003240AF">
        <w:rPr>
          <w:b/>
          <w:i/>
          <w:szCs w:val="24"/>
          <w:lang w:eastAsia="zh-CN"/>
        </w:rPr>
        <w:t xml:space="preserve">Proposal </w:t>
      </w:r>
      <w:r>
        <w:rPr>
          <w:b/>
          <w:i/>
          <w:szCs w:val="24"/>
          <w:lang w:eastAsia="zh-CN"/>
        </w:rPr>
        <w:t>8</w:t>
      </w:r>
      <w:r w:rsidRPr="003240AF">
        <w:rPr>
          <w:b/>
          <w:i/>
          <w:szCs w:val="24"/>
          <w:lang w:eastAsia="zh-CN"/>
        </w:rPr>
        <w:t xml:space="preserve">: </w:t>
      </w:r>
      <w:r>
        <w:rPr>
          <w:b/>
          <w:i/>
          <w:szCs w:val="24"/>
          <w:lang w:eastAsia="zh-CN"/>
        </w:rPr>
        <w:t xml:space="preserve">For </w:t>
      </w:r>
      <w:r w:rsidRPr="00E54C85">
        <w:rPr>
          <w:b/>
          <w:i/>
          <w:lang w:eastAsia="zh-CN"/>
        </w:rPr>
        <w:t>CRI(s)-based CSI reporting,</w:t>
      </w:r>
      <w:r>
        <w:rPr>
          <w:b/>
          <w:i/>
          <w:lang w:eastAsia="zh-CN"/>
        </w:rPr>
        <w:t xml:space="preserve"> further discuss on PMI overhead reduction.</w:t>
      </w:r>
    </w:p>
    <w:p w14:paraId="4E14E408" w14:textId="77777777" w:rsidR="0006104A" w:rsidRPr="00222AE4" w:rsidRDefault="0006104A" w:rsidP="0006104A">
      <w:pPr>
        <w:rPr>
          <w:b/>
          <w:i/>
          <w:szCs w:val="24"/>
          <w:lang w:eastAsia="zh-CN"/>
        </w:rPr>
      </w:pPr>
      <w:r>
        <w:rPr>
          <w:b/>
          <w:i/>
          <w:szCs w:val="24"/>
          <w:lang w:eastAsia="zh-CN"/>
        </w:rPr>
        <w:t>Proposal 9</w:t>
      </w:r>
      <w:r w:rsidRPr="00222AE4">
        <w:rPr>
          <w:b/>
          <w:i/>
          <w:szCs w:val="24"/>
          <w:lang w:eastAsia="zh-CN"/>
        </w:rPr>
        <w:t xml:space="preserve">: </w:t>
      </w:r>
      <w:r>
        <w:rPr>
          <w:b/>
          <w:i/>
          <w:szCs w:val="24"/>
          <w:lang w:eastAsia="zh-CN"/>
        </w:rPr>
        <w:t xml:space="preserve">For </w:t>
      </w:r>
      <w:r w:rsidRPr="00E54C85">
        <w:rPr>
          <w:b/>
          <w:i/>
          <w:lang w:eastAsia="zh-CN"/>
        </w:rPr>
        <w:t>CRI(s)-based CSI reporting,</w:t>
      </w:r>
      <w:r>
        <w:rPr>
          <w:b/>
          <w:i/>
          <w:lang w:eastAsia="zh-CN"/>
        </w:rPr>
        <w:t xml:space="preserve"> support UE selecting N out of M</w:t>
      </w:r>
      <w:r w:rsidRPr="000A3265">
        <w:t xml:space="preserve"> </w:t>
      </w:r>
      <w:r w:rsidRPr="000A3265">
        <w:rPr>
          <w:b/>
          <w:i/>
          <w:lang w:eastAsia="zh-CN"/>
        </w:rPr>
        <w:t>CSI-RS resources</w:t>
      </w:r>
      <w:r>
        <w:rPr>
          <w:b/>
          <w:i/>
          <w:lang w:eastAsia="zh-CN"/>
        </w:rPr>
        <w:t>.</w:t>
      </w:r>
    </w:p>
    <w:p w14:paraId="127CF295" w14:textId="77777777" w:rsidR="0006104A" w:rsidRPr="008142F5" w:rsidRDefault="0006104A" w:rsidP="0006104A">
      <w:pPr>
        <w:rPr>
          <w:b/>
          <w:i/>
          <w:lang w:eastAsia="zh-CN"/>
        </w:rPr>
      </w:pPr>
      <w:r w:rsidRPr="008142F5">
        <w:rPr>
          <w:b/>
          <w:i/>
          <w:lang w:eastAsia="zh-CN"/>
        </w:rPr>
        <w:t xml:space="preserve">Proposal </w:t>
      </w:r>
      <w:r>
        <w:rPr>
          <w:b/>
          <w:i/>
          <w:lang w:eastAsia="zh-CN"/>
        </w:rPr>
        <w:t>10</w:t>
      </w:r>
      <w:r w:rsidRPr="008142F5">
        <w:rPr>
          <w:b/>
          <w:i/>
          <w:lang w:eastAsia="zh-CN"/>
        </w:rPr>
        <w:t xml:space="preserve">: </w:t>
      </w:r>
      <w:r>
        <w:rPr>
          <w:b/>
          <w:i/>
          <w:lang w:eastAsia="zh-CN"/>
        </w:rPr>
        <w:t xml:space="preserve">For UE reporting enhancement for CJT, </w:t>
      </w:r>
      <w:r w:rsidRPr="004361E8">
        <w:rPr>
          <w:b/>
          <w:i/>
          <w:lang w:eastAsia="zh-CN"/>
        </w:rPr>
        <w:t>the inter-TRP measurement can be conducted between the first resource and the other resources within the CSI-RS resource set</w:t>
      </w:r>
      <w:r w:rsidRPr="008142F5">
        <w:rPr>
          <w:b/>
          <w:i/>
          <w:lang w:eastAsia="zh-CN"/>
        </w:rPr>
        <w:t>.</w:t>
      </w:r>
    </w:p>
    <w:p w14:paraId="5E72F247" w14:textId="77777777" w:rsidR="0006104A" w:rsidRDefault="0006104A" w:rsidP="0006104A">
      <w:pPr>
        <w:rPr>
          <w:b/>
          <w:i/>
          <w:lang w:eastAsia="zh-CN"/>
        </w:rPr>
      </w:pPr>
      <w:r w:rsidRPr="008142F5">
        <w:rPr>
          <w:b/>
          <w:i/>
          <w:lang w:eastAsia="zh-CN"/>
        </w:rPr>
        <w:t xml:space="preserve">Proposal </w:t>
      </w:r>
      <w:r>
        <w:rPr>
          <w:b/>
          <w:i/>
          <w:lang w:eastAsia="zh-CN"/>
        </w:rPr>
        <w:t>11</w:t>
      </w:r>
      <w:r w:rsidRPr="008142F5">
        <w:rPr>
          <w:b/>
          <w:i/>
          <w:lang w:eastAsia="zh-CN"/>
        </w:rPr>
        <w:t>:</w:t>
      </w:r>
      <w:r w:rsidRPr="00373292">
        <w:rPr>
          <w:b/>
          <w:i/>
          <w:lang w:eastAsia="zh-CN"/>
        </w:rPr>
        <w:t xml:space="preserve"> </w:t>
      </w:r>
      <w:r>
        <w:rPr>
          <w:b/>
          <w:i/>
          <w:lang w:eastAsia="zh-CN"/>
        </w:rPr>
        <w:t>By reusin</w:t>
      </w:r>
      <w:r w:rsidRPr="00183237">
        <w:rPr>
          <w:b/>
          <w:i/>
          <w:lang w:eastAsia="zh-CN"/>
        </w:rPr>
        <w:t>g</w:t>
      </w:r>
      <w:r w:rsidRPr="00183237">
        <w:rPr>
          <w:b/>
          <w:i/>
        </w:rPr>
        <w:t xml:space="preserve"> the definition of </w:t>
      </w:r>
      <w:r w:rsidRPr="00183237">
        <w:rPr>
          <w:b/>
          <w:i/>
          <w:lang w:eastAsia="zh-CN"/>
        </w:rPr>
        <w:t>DL RSTD</w:t>
      </w:r>
      <w:r>
        <w:rPr>
          <w:b/>
          <w:i/>
          <w:lang w:eastAsia="zh-CN"/>
        </w:rPr>
        <w:t>, I</w:t>
      </w:r>
      <w:r w:rsidRPr="00373292">
        <w:rPr>
          <w:b/>
          <w:i/>
          <w:lang w:eastAsia="zh-CN"/>
        </w:rPr>
        <w:t xml:space="preserve">nter-TRP time misalignment can be defined as DL relative timing difference between </w:t>
      </w:r>
      <w:r w:rsidRPr="00F8451D">
        <w:rPr>
          <w:rFonts w:eastAsia="Times New Roman"/>
          <w:b/>
          <w:i/>
          <w:lang w:val="en-GB" w:eastAsia="en-GB"/>
        </w:rPr>
        <w:t xml:space="preserve">the </w:t>
      </w:r>
      <w:r w:rsidRPr="00373292">
        <w:rPr>
          <w:rFonts w:eastAsia="Times New Roman"/>
          <w:b/>
          <w:i/>
          <w:lang w:val="en-IN" w:eastAsia="en-GB"/>
        </w:rPr>
        <w:t>TP</w:t>
      </w:r>
      <w:r w:rsidRPr="00F8451D">
        <w:rPr>
          <w:rFonts w:eastAsia="Times New Roman"/>
          <w:b/>
          <w:i/>
          <w:lang w:val="en-IN" w:eastAsia="en-GB"/>
        </w:rPr>
        <w:t xml:space="preserve"> </w:t>
      </w:r>
      <w:r w:rsidRPr="00F8451D">
        <w:rPr>
          <w:rFonts w:eastAsia="Times New Roman"/>
          <w:b/>
          <w:i/>
          <w:lang w:val="en-GB" w:eastAsia="en-GB"/>
        </w:rPr>
        <w:t xml:space="preserve">j and the </w:t>
      </w:r>
      <w:r w:rsidRPr="00373292">
        <w:rPr>
          <w:rFonts w:eastAsia="Times New Roman"/>
          <w:b/>
          <w:i/>
          <w:lang w:val="en-GB" w:eastAsia="en-GB"/>
        </w:rPr>
        <w:t>TP</w:t>
      </w:r>
      <w:r w:rsidRPr="00F8451D">
        <w:rPr>
          <w:rFonts w:eastAsia="Times New Roman"/>
          <w:b/>
          <w:i/>
          <w:lang w:val="en-GB" w:eastAsia="en-GB"/>
        </w:rPr>
        <w:t xml:space="preserve"> i</w:t>
      </w:r>
      <w:r w:rsidRPr="00373292">
        <w:rPr>
          <w:b/>
          <w:i/>
          <w:lang w:eastAsia="zh-CN"/>
        </w:rPr>
        <w:t xml:space="preserve"> </w:t>
      </w:r>
    </w:p>
    <w:p w14:paraId="7AC577D0" w14:textId="77777777" w:rsidR="0006104A" w:rsidRPr="00373292" w:rsidRDefault="0006104A" w:rsidP="0006104A">
      <w:pPr>
        <w:pStyle w:val="af2"/>
        <w:numPr>
          <w:ilvl w:val="0"/>
          <w:numId w:val="29"/>
        </w:numPr>
        <w:ind w:firstLineChars="0"/>
        <w:rPr>
          <w:b/>
          <w:i/>
          <w:lang w:eastAsia="zh-CN"/>
        </w:rPr>
      </w:pPr>
      <w:r>
        <w:rPr>
          <w:b/>
          <w:i/>
          <w:lang w:eastAsia="zh-CN"/>
        </w:rPr>
        <w:t>Further discuss on the reporting range.</w:t>
      </w:r>
    </w:p>
    <w:p w14:paraId="04926798" w14:textId="77777777" w:rsidR="0006104A" w:rsidRDefault="0006104A" w:rsidP="0006104A">
      <w:pPr>
        <w:rPr>
          <w:b/>
          <w:i/>
          <w:lang w:eastAsia="zh-CN"/>
        </w:rPr>
      </w:pPr>
      <w:r w:rsidRPr="008142F5">
        <w:rPr>
          <w:b/>
          <w:i/>
          <w:lang w:eastAsia="zh-CN"/>
        </w:rPr>
        <w:t xml:space="preserve">Proposal </w:t>
      </w:r>
      <w:r>
        <w:rPr>
          <w:b/>
          <w:i/>
          <w:lang w:eastAsia="zh-CN"/>
        </w:rPr>
        <w:t>12</w:t>
      </w:r>
      <w:r w:rsidRPr="008142F5">
        <w:rPr>
          <w:b/>
          <w:i/>
          <w:lang w:eastAsia="zh-CN"/>
        </w:rPr>
        <w:t>:</w:t>
      </w:r>
      <w:r>
        <w:rPr>
          <w:b/>
          <w:i/>
          <w:lang w:eastAsia="zh-CN"/>
        </w:rPr>
        <w:t xml:space="preserve"> T</w:t>
      </w:r>
      <w:r w:rsidRPr="0093751D">
        <w:rPr>
          <w:b/>
          <w:i/>
          <w:lang w:eastAsia="zh-CN"/>
        </w:rPr>
        <w:t>he frequency/phase offset</w:t>
      </w:r>
      <w:r>
        <w:rPr>
          <w:b/>
          <w:i/>
          <w:lang w:eastAsia="zh-CN"/>
        </w:rPr>
        <w:t xml:space="preserve"> can be defined as </w:t>
      </w:r>
      <w:r w:rsidRPr="0093751D">
        <w:rPr>
          <w:b/>
          <w:i/>
          <w:lang w:eastAsia="zh-CN"/>
        </w:rPr>
        <w:t>DL relative frequency/phase difference derived from the resource elements carrying CSI-RS resources transmitted from the TP j and the TP i.</w:t>
      </w:r>
    </w:p>
    <w:p w14:paraId="7F9CDD99" w14:textId="77777777" w:rsidR="0006104A" w:rsidRPr="00373292" w:rsidRDefault="0006104A" w:rsidP="0006104A">
      <w:pPr>
        <w:pStyle w:val="af2"/>
        <w:numPr>
          <w:ilvl w:val="0"/>
          <w:numId w:val="29"/>
        </w:numPr>
        <w:ind w:firstLineChars="0"/>
        <w:rPr>
          <w:b/>
          <w:i/>
          <w:lang w:eastAsia="zh-CN"/>
        </w:rPr>
      </w:pPr>
      <w:r>
        <w:rPr>
          <w:b/>
          <w:i/>
          <w:lang w:eastAsia="zh-CN"/>
        </w:rPr>
        <w:t>Further discuss on the reporting range.</w:t>
      </w:r>
    </w:p>
    <w:p w14:paraId="6FC1989E" w14:textId="77777777" w:rsidR="006F4CAC" w:rsidRPr="0006104A" w:rsidRDefault="006F4CAC" w:rsidP="000C7D63">
      <w:pPr>
        <w:rPr>
          <w:b/>
          <w:i/>
          <w:lang w:eastAsia="zh-CN"/>
        </w:rPr>
      </w:pPr>
    </w:p>
    <w:p w14:paraId="670B33DB" w14:textId="0688087F" w:rsidR="000C7D63" w:rsidRDefault="000C7D63" w:rsidP="000C7D63">
      <w:pPr>
        <w:pStyle w:val="1"/>
      </w:pPr>
      <w:r>
        <w:t>References</w:t>
      </w:r>
    </w:p>
    <w:p w14:paraId="4C55BF96" w14:textId="2D8D3AC4" w:rsidR="002D18E6" w:rsidRDefault="002D18E6" w:rsidP="000C7D63">
      <w:pPr>
        <w:rPr>
          <w:lang w:eastAsia="zh-CN"/>
        </w:rPr>
      </w:pPr>
      <w:r>
        <w:rPr>
          <w:rFonts w:hint="eastAsia"/>
          <w:lang w:eastAsia="zh-CN"/>
        </w:rPr>
        <w:t>[</w:t>
      </w:r>
      <w:r>
        <w:rPr>
          <w:lang w:eastAsia="zh-CN"/>
        </w:rPr>
        <w:t xml:space="preserve">1] </w:t>
      </w:r>
      <w:r w:rsidRPr="002D18E6">
        <w:rPr>
          <w:lang w:eastAsia="zh-CN"/>
        </w:rPr>
        <w:t>RP-</w:t>
      </w:r>
      <w:r w:rsidR="00927B9D" w:rsidRPr="00927B9D">
        <w:rPr>
          <w:lang w:eastAsia="zh-CN"/>
        </w:rPr>
        <w:t>234007</w:t>
      </w:r>
      <w:r>
        <w:rPr>
          <w:lang w:eastAsia="zh-CN"/>
        </w:rPr>
        <w:t>,</w:t>
      </w:r>
      <w:r w:rsidRPr="002D18E6">
        <w:rPr>
          <w:lang w:eastAsia="zh-CN"/>
        </w:rPr>
        <w:t xml:space="preserve"> </w:t>
      </w:r>
      <w:r w:rsidR="00DC01FC" w:rsidRPr="00DC01FC">
        <w:rPr>
          <w:lang w:eastAsia="zh-CN"/>
        </w:rPr>
        <w:t xml:space="preserve">New SID: </w:t>
      </w:r>
      <w:r w:rsidR="00867AED" w:rsidRPr="00867AED">
        <w:rPr>
          <w:lang w:eastAsia="zh-CN"/>
        </w:rPr>
        <w:t>NR MIMO Phase 5</w:t>
      </w:r>
    </w:p>
    <w:p w14:paraId="79D86F9B" w14:textId="1AFE04D5" w:rsidR="009C2DF8" w:rsidRPr="009C2DF8" w:rsidRDefault="009C2DF8" w:rsidP="000C7D63">
      <w:pPr>
        <w:rPr>
          <w:lang w:eastAsia="zh-CN"/>
        </w:rPr>
      </w:pPr>
    </w:p>
    <w:p w14:paraId="6047F7FB" w14:textId="6949CA9A" w:rsidR="00BF2887" w:rsidRPr="00E23747" w:rsidRDefault="00BF2887" w:rsidP="007423A8">
      <w:pPr>
        <w:tabs>
          <w:tab w:val="left" w:pos="1985"/>
        </w:tabs>
        <w:spacing w:after="0"/>
        <w:rPr>
          <w:lang w:eastAsia="zh-CN"/>
        </w:rPr>
      </w:pPr>
    </w:p>
    <w:sectPr w:rsidR="00BF2887" w:rsidRPr="00E2374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1D0A7" w14:textId="77777777" w:rsidR="00BB6ABF" w:rsidRDefault="00BB6ABF">
      <w:r>
        <w:separator/>
      </w:r>
    </w:p>
  </w:endnote>
  <w:endnote w:type="continuationSeparator" w:id="0">
    <w:p w14:paraId="5C4D0561" w14:textId="77777777" w:rsidR="00BB6ABF" w:rsidRDefault="00BB6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0851F" w14:textId="77777777" w:rsidR="00BB6ABF" w:rsidRDefault="00BB6ABF">
      <w:r>
        <w:separator/>
      </w:r>
    </w:p>
  </w:footnote>
  <w:footnote w:type="continuationSeparator" w:id="0">
    <w:p w14:paraId="61A7432A" w14:textId="77777777" w:rsidR="00BB6ABF" w:rsidRDefault="00BB6A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986A35"/>
    <w:multiLevelType w:val="hybridMultilevel"/>
    <w:tmpl w:val="812637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A30A96"/>
    <w:multiLevelType w:val="hybridMultilevel"/>
    <w:tmpl w:val="B3FEA8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E4C054C"/>
    <w:multiLevelType w:val="hybridMultilevel"/>
    <w:tmpl w:val="DCFEA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501BE5"/>
    <w:multiLevelType w:val="hybridMultilevel"/>
    <w:tmpl w:val="C798B25E"/>
    <w:lvl w:ilvl="0" w:tplc="CD00F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51028C"/>
    <w:multiLevelType w:val="hybridMultilevel"/>
    <w:tmpl w:val="812ABFEC"/>
    <w:lvl w:ilvl="0" w:tplc="956A982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9"/>
  </w:num>
  <w:num w:numId="3">
    <w:abstractNumId w:val="25"/>
  </w:num>
  <w:num w:numId="4">
    <w:abstractNumId w:val="26"/>
  </w:num>
  <w:num w:numId="5">
    <w:abstractNumId w:val="21"/>
  </w:num>
  <w:num w:numId="6">
    <w:abstractNumId w:val="18"/>
  </w:num>
  <w:num w:numId="7">
    <w:abstractNumId w:val="27"/>
  </w:num>
  <w:num w:numId="8">
    <w:abstractNumId w:val="15"/>
  </w:num>
  <w:num w:numId="9">
    <w:abstractNumId w:val="5"/>
  </w:num>
  <w:num w:numId="10">
    <w:abstractNumId w:val="10"/>
  </w:num>
  <w:num w:numId="11">
    <w:abstractNumId w:val="9"/>
  </w:num>
  <w:num w:numId="12">
    <w:abstractNumId w:val="23"/>
  </w:num>
  <w:num w:numId="13">
    <w:abstractNumId w:val="11"/>
  </w:num>
  <w:num w:numId="14">
    <w:abstractNumId w:val="6"/>
  </w:num>
  <w:num w:numId="15">
    <w:abstractNumId w:val="13"/>
  </w:num>
  <w:num w:numId="16">
    <w:abstractNumId w:val="20"/>
  </w:num>
  <w:num w:numId="17">
    <w:abstractNumId w:val="4"/>
  </w:num>
  <w:num w:numId="18">
    <w:abstractNumId w:val="17"/>
  </w:num>
  <w:num w:numId="19">
    <w:abstractNumId w:val="1"/>
  </w:num>
  <w:num w:numId="20">
    <w:abstractNumId w:val="3"/>
  </w:num>
  <w:num w:numId="21">
    <w:abstractNumId w:val="2"/>
  </w:num>
  <w:num w:numId="22">
    <w:abstractNumId w:val="22"/>
  </w:num>
  <w:num w:numId="23">
    <w:abstractNumId w:val="7"/>
  </w:num>
  <w:num w:numId="24">
    <w:abstractNumId w:val="16"/>
  </w:num>
  <w:num w:numId="25">
    <w:abstractNumId w:val="8"/>
  </w:num>
  <w:num w:numId="26">
    <w:abstractNumId w:val="28"/>
  </w:num>
  <w:num w:numId="27">
    <w:abstractNumId w:val="21"/>
  </w:num>
  <w:num w:numId="28">
    <w:abstractNumId w:val="19"/>
  </w:num>
  <w:num w:numId="29">
    <w:abstractNumId w:val="12"/>
  </w:num>
  <w:num w:numId="30">
    <w:abstractNumId w:val="0"/>
  </w:num>
  <w:num w:numId="3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2B6"/>
    <w:rsid w:val="000075CE"/>
    <w:rsid w:val="00007668"/>
    <w:rsid w:val="00007791"/>
    <w:rsid w:val="00007813"/>
    <w:rsid w:val="000078BB"/>
    <w:rsid w:val="00007A41"/>
    <w:rsid w:val="00007F52"/>
    <w:rsid w:val="00007F78"/>
    <w:rsid w:val="000104EA"/>
    <w:rsid w:val="0001073B"/>
    <w:rsid w:val="0001074C"/>
    <w:rsid w:val="00010958"/>
    <w:rsid w:val="000109E6"/>
    <w:rsid w:val="00010A04"/>
    <w:rsid w:val="00010E83"/>
    <w:rsid w:val="00011943"/>
    <w:rsid w:val="00011C60"/>
    <w:rsid w:val="00011F67"/>
    <w:rsid w:val="00012028"/>
    <w:rsid w:val="000126BF"/>
    <w:rsid w:val="00012862"/>
    <w:rsid w:val="000128E6"/>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0BB"/>
    <w:rsid w:val="000A3265"/>
    <w:rsid w:val="000A332B"/>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D86"/>
    <w:rsid w:val="000C543E"/>
    <w:rsid w:val="000C5500"/>
    <w:rsid w:val="000C5581"/>
    <w:rsid w:val="000C5B5A"/>
    <w:rsid w:val="000C5F91"/>
    <w:rsid w:val="000C6025"/>
    <w:rsid w:val="000C6127"/>
    <w:rsid w:val="000C6C14"/>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A78"/>
    <w:rsid w:val="000E340C"/>
    <w:rsid w:val="000E37E9"/>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327"/>
    <w:rsid w:val="00124D84"/>
    <w:rsid w:val="001250DD"/>
    <w:rsid w:val="001251B3"/>
    <w:rsid w:val="00125589"/>
    <w:rsid w:val="00125733"/>
    <w:rsid w:val="001259EE"/>
    <w:rsid w:val="00125B25"/>
    <w:rsid w:val="00125DF1"/>
    <w:rsid w:val="00125E9F"/>
    <w:rsid w:val="00126263"/>
    <w:rsid w:val="001263AA"/>
    <w:rsid w:val="001264D4"/>
    <w:rsid w:val="001278E6"/>
    <w:rsid w:val="00127910"/>
    <w:rsid w:val="001302CC"/>
    <w:rsid w:val="00130757"/>
    <w:rsid w:val="00130779"/>
    <w:rsid w:val="001307A1"/>
    <w:rsid w:val="00130B6A"/>
    <w:rsid w:val="00130CA4"/>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7BB"/>
    <w:rsid w:val="00136A23"/>
    <w:rsid w:val="00136B99"/>
    <w:rsid w:val="00136EBA"/>
    <w:rsid w:val="00136F73"/>
    <w:rsid w:val="00136F91"/>
    <w:rsid w:val="001377A9"/>
    <w:rsid w:val="00137897"/>
    <w:rsid w:val="001404CA"/>
    <w:rsid w:val="0014063E"/>
    <w:rsid w:val="0014072E"/>
    <w:rsid w:val="0014087D"/>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7B6"/>
    <w:rsid w:val="00161AAD"/>
    <w:rsid w:val="0016271E"/>
    <w:rsid w:val="00162D7A"/>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0B5"/>
    <w:rsid w:val="001B0112"/>
    <w:rsid w:val="001B01F4"/>
    <w:rsid w:val="001B087B"/>
    <w:rsid w:val="001B087D"/>
    <w:rsid w:val="001B0C81"/>
    <w:rsid w:val="001B0D51"/>
    <w:rsid w:val="001B1373"/>
    <w:rsid w:val="001B166B"/>
    <w:rsid w:val="001B16B9"/>
    <w:rsid w:val="001B19F0"/>
    <w:rsid w:val="001B1A51"/>
    <w:rsid w:val="001B1D49"/>
    <w:rsid w:val="001B22B3"/>
    <w:rsid w:val="001B263A"/>
    <w:rsid w:val="001B27DC"/>
    <w:rsid w:val="001B27EB"/>
    <w:rsid w:val="001B28E2"/>
    <w:rsid w:val="001B3544"/>
    <w:rsid w:val="001B3964"/>
    <w:rsid w:val="001B405C"/>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A20"/>
    <w:rsid w:val="001E5C23"/>
    <w:rsid w:val="001E5C50"/>
    <w:rsid w:val="001E5DE7"/>
    <w:rsid w:val="001E5E15"/>
    <w:rsid w:val="001E5F83"/>
    <w:rsid w:val="001E62F4"/>
    <w:rsid w:val="001E66C6"/>
    <w:rsid w:val="001E696C"/>
    <w:rsid w:val="001E6A9F"/>
    <w:rsid w:val="001E6E77"/>
    <w:rsid w:val="001E6F4C"/>
    <w:rsid w:val="001E737B"/>
    <w:rsid w:val="001E73E5"/>
    <w:rsid w:val="001E7504"/>
    <w:rsid w:val="001E76DF"/>
    <w:rsid w:val="001F0073"/>
    <w:rsid w:val="001F0139"/>
    <w:rsid w:val="001F06BB"/>
    <w:rsid w:val="001F1194"/>
    <w:rsid w:val="001F1308"/>
    <w:rsid w:val="001F13F3"/>
    <w:rsid w:val="001F142D"/>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35"/>
    <w:rsid w:val="002779E8"/>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1C4"/>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C62"/>
    <w:rsid w:val="002C2F40"/>
    <w:rsid w:val="002C2FCA"/>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0E01"/>
    <w:rsid w:val="003010CF"/>
    <w:rsid w:val="003017E3"/>
    <w:rsid w:val="00301B8B"/>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3055C"/>
    <w:rsid w:val="00330917"/>
    <w:rsid w:val="003312F3"/>
    <w:rsid w:val="00331420"/>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569"/>
    <w:rsid w:val="003626CD"/>
    <w:rsid w:val="00362C20"/>
    <w:rsid w:val="00363075"/>
    <w:rsid w:val="00363397"/>
    <w:rsid w:val="003634E6"/>
    <w:rsid w:val="003636CD"/>
    <w:rsid w:val="003637D3"/>
    <w:rsid w:val="003642B2"/>
    <w:rsid w:val="003645F8"/>
    <w:rsid w:val="0036487C"/>
    <w:rsid w:val="00364B5F"/>
    <w:rsid w:val="00364FC3"/>
    <w:rsid w:val="00364FE8"/>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FF3"/>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FC7"/>
    <w:rsid w:val="004B6373"/>
    <w:rsid w:val="004B682C"/>
    <w:rsid w:val="004B6CC9"/>
    <w:rsid w:val="004B733F"/>
    <w:rsid w:val="004B79F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8C4"/>
    <w:rsid w:val="0052396B"/>
    <w:rsid w:val="005242FE"/>
    <w:rsid w:val="005243C8"/>
    <w:rsid w:val="005244E9"/>
    <w:rsid w:val="00524545"/>
    <w:rsid w:val="00524936"/>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A9F"/>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77"/>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1C4"/>
    <w:rsid w:val="0058620A"/>
    <w:rsid w:val="0058630E"/>
    <w:rsid w:val="005864A0"/>
    <w:rsid w:val="005867FC"/>
    <w:rsid w:val="00586A6F"/>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ADC"/>
    <w:rsid w:val="005B5D56"/>
    <w:rsid w:val="005B6421"/>
    <w:rsid w:val="005B65C7"/>
    <w:rsid w:val="005B6CDA"/>
    <w:rsid w:val="005B7010"/>
    <w:rsid w:val="005B7120"/>
    <w:rsid w:val="005B75F2"/>
    <w:rsid w:val="005B793E"/>
    <w:rsid w:val="005B7DD1"/>
    <w:rsid w:val="005B7E40"/>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E4F"/>
    <w:rsid w:val="005D1076"/>
    <w:rsid w:val="005D1499"/>
    <w:rsid w:val="005D14FF"/>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7216"/>
    <w:rsid w:val="005F7487"/>
    <w:rsid w:val="005F7589"/>
    <w:rsid w:val="005F76A5"/>
    <w:rsid w:val="005F7964"/>
    <w:rsid w:val="0060013A"/>
    <w:rsid w:val="006002C7"/>
    <w:rsid w:val="006005F3"/>
    <w:rsid w:val="006008DE"/>
    <w:rsid w:val="00600E91"/>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596"/>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68F"/>
    <w:rsid w:val="00676939"/>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B46"/>
    <w:rsid w:val="006B3CB9"/>
    <w:rsid w:val="006B4251"/>
    <w:rsid w:val="006B4491"/>
    <w:rsid w:val="006B4761"/>
    <w:rsid w:val="006B4BED"/>
    <w:rsid w:val="006B4ECF"/>
    <w:rsid w:val="006B51FB"/>
    <w:rsid w:val="006B555A"/>
    <w:rsid w:val="006B58B9"/>
    <w:rsid w:val="006B600A"/>
    <w:rsid w:val="006B6635"/>
    <w:rsid w:val="006B676C"/>
    <w:rsid w:val="006B6827"/>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B32"/>
    <w:rsid w:val="006D1D70"/>
    <w:rsid w:val="006D214E"/>
    <w:rsid w:val="006D2182"/>
    <w:rsid w:val="006D2444"/>
    <w:rsid w:val="006D254B"/>
    <w:rsid w:val="006D2666"/>
    <w:rsid w:val="006D289B"/>
    <w:rsid w:val="006D344D"/>
    <w:rsid w:val="006D36CC"/>
    <w:rsid w:val="006D3BE1"/>
    <w:rsid w:val="006D3CF6"/>
    <w:rsid w:val="006D41DB"/>
    <w:rsid w:val="006D4604"/>
    <w:rsid w:val="006D48FC"/>
    <w:rsid w:val="006D490D"/>
    <w:rsid w:val="006D4D02"/>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D80"/>
    <w:rsid w:val="006F1EB7"/>
    <w:rsid w:val="006F208D"/>
    <w:rsid w:val="006F266F"/>
    <w:rsid w:val="006F29A2"/>
    <w:rsid w:val="006F343B"/>
    <w:rsid w:val="006F39F9"/>
    <w:rsid w:val="006F4895"/>
    <w:rsid w:val="006F4AFD"/>
    <w:rsid w:val="006F4BB0"/>
    <w:rsid w:val="006F4CAC"/>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C3F"/>
    <w:rsid w:val="0076112C"/>
    <w:rsid w:val="00761507"/>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109"/>
    <w:rsid w:val="007A3424"/>
    <w:rsid w:val="007A35EF"/>
    <w:rsid w:val="007A378D"/>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7C8"/>
    <w:rsid w:val="007A690F"/>
    <w:rsid w:val="007A6C01"/>
    <w:rsid w:val="007A7A96"/>
    <w:rsid w:val="007A7C59"/>
    <w:rsid w:val="007A7E75"/>
    <w:rsid w:val="007A7EF5"/>
    <w:rsid w:val="007A7F6A"/>
    <w:rsid w:val="007B01FA"/>
    <w:rsid w:val="007B03AF"/>
    <w:rsid w:val="007B04E6"/>
    <w:rsid w:val="007B0611"/>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90B"/>
    <w:rsid w:val="007C7CA1"/>
    <w:rsid w:val="007C7DD7"/>
    <w:rsid w:val="007D08E6"/>
    <w:rsid w:val="007D0F8C"/>
    <w:rsid w:val="007D12E4"/>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C43"/>
    <w:rsid w:val="007F4D88"/>
    <w:rsid w:val="007F50E5"/>
    <w:rsid w:val="007F51B9"/>
    <w:rsid w:val="007F5224"/>
    <w:rsid w:val="007F5B5D"/>
    <w:rsid w:val="007F5D61"/>
    <w:rsid w:val="007F5EC1"/>
    <w:rsid w:val="007F622F"/>
    <w:rsid w:val="007F666D"/>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4BF"/>
    <w:rsid w:val="00827CD4"/>
    <w:rsid w:val="00827D27"/>
    <w:rsid w:val="008301EE"/>
    <w:rsid w:val="00830721"/>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442"/>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6"/>
    <w:rsid w:val="008A389F"/>
    <w:rsid w:val="008A38A0"/>
    <w:rsid w:val="008A3D0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609"/>
    <w:rsid w:val="008B794A"/>
    <w:rsid w:val="008B7AA2"/>
    <w:rsid w:val="008B7B08"/>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8"/>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6B"/>
    <w:rsid w:val="009A6B08"/>
    <w:rsid w:val="009A6BDD"/>
    <w:rsid w:val="009A6DA0"/>
    <w:rsid w:val="009A6FE5"/>
    <w:rsid w:val="009A7177"/>
    <w:rsid w:val="009A745C"/>
    <w:rsid w:val="009A7D66"/>
    <w:rsid w:val="009A7ED8"/>
    <w:rsid w:val="009B017B"/>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7204"/>
    <w:rsid w:val="009B7937"/>
    <w:rsid w:val="009B7B5F"/>
    <w:rsid w:val="009B7B98"/>
    <w:rsid w:val="009B7DA4"/>
    <w:rsid w:val="009C0074"/>
    <w:rsid w:val="009C0360"/>
    <w:rsid w:val="009C052B"/>
    <w:rsid w:val="009C0564"/>
    <w:rsid w:val="009C0ACC"/>
    <w:rsid w:val="009C1449"/>
    <w:rsid w:val="009C19A9"/>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8AB"/>
    <w:rsid w:val="009F7C9A"/>
    <w:rsid w:val="009F7E9D"/>
    <w:rsid w:val="00A003C2"/>
    <w:rsid w:val="00A005B0"/>
    <w:rsid w:val="00A0062D"/>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56D"/>
    <w:rsid w:val="00A05720"/>
    <w:rsid w:val="00A05E91"/>
    <w:rsid w:val="00A06119"/>
    <w:rsid w:val="00A065F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536"/>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C4"/>
    <w:rsid w:val="00A73689"/>
    <w:rsid w:val="00A73A4E"/>
    <w:rsid w:val="00A73B56"/>
    <w:rsid w:val="00A73D0D"/>
    <w:rsid w:val="00A74A92"/>
    <w:rsid w:val="00A74BF9"/>
    <w:rsid w:val="00A7549A"/>
    <w:rsid w:val="00A75CC1"/>
    <w:rsid w:val="00A75E88"/>
    <w:rsid w:val="00A75F5F"/>
    <w:rsid w:val="00A760BD"/>
    <w:rsid w:val="00A7664A"/>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151"/>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C28"/>
    <w:rsid w:val="00B07D67"/>
    <w:rsid w:val="00B07EFB"/>
    <w:rsid w:val="00B10192"/>
    <w:rsid w:val="00B10558"/>
    <w:rsid w:val="00B10609"/>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F8"/>
    <w:rsid w:val="00B51542"/>
    <w:rsid w:val="00B51D1D"/>
    <w:rsid w:val="00B52559"/>
    <w:rsid w:val="00B5262A"/>
    <w:rsid w:val="00B52A47"/>
    <w:rsid w:val="00B52FA9"/>
    <w:rsid w:val="00B5310E"/>
    <w:rsid w:val="00B5351B"/>
    <w:rsid w:val="00B536EA"/>
    <w:rsid w:val="00B5386A"/>
    <w:rsid w:val="00B53E6C"/>
    <w:rsid w:val="00B542BA"/>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1C2"/>
    <w:rsid w:val="00B77379"/>
    <w:rsid w:val="00B7747A"/>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395"/>
    <w:rsid w:val="00B953D2"/>
    <w:rsid w:val="00B954D7"/>
    <w:rsid w:val="00B95618"/>
    <w:rsid w:val="00B956F8"/>
    <w:rsid w:val="00B957FE"/>
    <w:rsid w:val="00B9583C"/>
    <w:rsid w:val="00B95B6A"/>
    <w:rsid w:val="00B95F02"/>
    <w:rsid w:val="00B95F4F"/>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933"/>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7AF"/>
    <w:rsid w:val="00CA7882"/>
    <w:rsid w:val="00CA799F"/>
    <w:rsid w:val="00CB008E"/>
    <w:rsid w:val="00CB0138"/>
    <w:rsid w:val="00CB01FA"/>
    <w:rsid w:val="00CB0737"/>
    <w:rsid w:val="00CB097A"/>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6F8"/>
    <w:rsid w:val="00D2580C"/>
    <w:rsid w:val="00D25BDA"/>
    <w:rsid w:val="00D25FA9"/>
    <w:rsid w:val="00D26142"/>
    <w:rsid w:val="00D264AD"/>
    <w:rsid w:val="00D2685C"/>
    <w:rsid w:val="00D26A22"/>
    <w:rsid w:val="00D26A3B"/>
    <w:rsid w:val="00D26BC5"/>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456"/>
    <w:rsid w:val="00D33581"/>
    <w:rsid w:val="00D3396F"/>
    <w:rsid w:val="00D33A1E"/>
    <w:rsid w:val="00D33D4D"/>
    <w:rsid w:val="00D345E9"/>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EDF"/>
    <w:rsid w:val="00D51257"/>
    <w:rsid w:val="00D51323"/>
    <w:rsid w:val="00D513C2"/>
    <w:rsid w:val="00D5145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66"/>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E88"/>
    <w:rsid w:val="00DC7F9F"/>
    <w:rsid w:val="00DC7FD0"/>
    <w:rsid w:val="00DD0107"/>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3043"/>
    <w:rsid w:val="00E9381A"/>
    <w:rsid w:val="00E93C5B"/>
    <w:rsid w:val="00E94250"/>
    <w:rsid w:val="00E9431E"/>
    <w:rsid w:val="00E94557"/>
    <w:rsid w:val="00E94686"/>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DB6"/>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714"/>
    <w:rsid w:val="00EE58A4"/>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B61"/>
    <w:rsid w:val="00F46F6D"/>
    <w:rsid w:val="00F47498"/>
    <w:rsid w:val="00F47FAB"/>
    <w:rsid w:val="00F5036E"/>
    <w:rsid w:val="00F503B0"/>
    <w:rsid w:val="00F505D9"/>
    <w:rsid w:val="00F50EB7"/>
    <w:rsid w:val="00F512B2"/>
    <w:rsid w:val="00F5144F"/>
    <w:rsid w:val="00F517DD"/>
    <w:rsid w:val="00F51863"/>
    <w:rsid w:val="00F518C3"/>
    <w:rsid w:val="00F51A40"/>
    <w:rsid w:val="00F52506"/>
    <w:rsid w:val="00F5283D"/>
    <w:rsid w:val="00F52A01"/>
    <w:rsid w:val="00F52ABA"/>
    <w:rsid w:val="00F52B90"/>
    <w:rsid w:val="00F52BC7"/>
    <w:rsid w:val="00F52CBC"/>
    <w:rsid w:val="00F52E2E"/>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FC2"/>
    <w:rsid w:val="00FC6177"/>
    <w:rsid w:val="00FC63D1"/>
    <w:rsid w:val="00FC644E"/>
    <w:rsid w:val="00FC6A34"/>
    <w:rsid w:val="00FC6CEE"/>
    <w:rsid w:val="00FC705A"/>
    <w:rsid w:val="00FC70B2"/>
    <w:rsid w:val="00FC70D7"/>
    <w:rsid w:val="00FC734A"/>
    <w:rsid w:val="00FC73C3"/>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11.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5"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4.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13.bin"/><Relationship Id="rId10" Type="http://schemas.openxmlformats.org/officeDocument/2006/relationships/image" Target="media/image2.wmf"/><Relationship Id="rId19"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12.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2941F3-E10D-4704-896D-C3D7DE623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2295</Words>
  <Characters>13086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7</cp:revision>
  <cp:lastPrinted>2015-03-27T14:25:00Z</cp:lastPrinted>
  <dcterms:created xsi:type="dcterms:W3CDTF">2024-01-29T09:13:00Z</dcterms:created>
  <dcterms:modified xsi:type="dcterms:W3CDTF">2024-01-29T10:08:00Z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